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44" w:rsidRPr="005E5FC3" w:rsidRDefault="009B5644" w:rsidP="009B5644">
      <w:pPr>
        <w:spacing w:after="0" w:line="240" w:lineRule="auto"/>
        <w:jc w:val="center"/>
        <w:rPr>
          <w:rFonts w:ascii="Times New Roman" w:hAnsi="Times New Roman"/>
          <w:b/>
          <w:color w:val="FF0000"/>
          <w:sz w:val="24"/>
          <w:szCs w:val="24"/>
        </w:rPr>
      </w:pPr>
      <w:bookmarkStart w:id="0" w:name="_GoBack"/>
      <w:bookmarkEnd w:id="0"/>
      <w:r w:rsidRPr="005E5FC3">
        <w:rPr>
          <w:rFonts w:ascii="Times New Roman" w:hAnsi="Times New Roman"/>
          <w:b/>
          <w:color w:val="FF0000"/>
          <w:sz w:val="24"/>
          <w:szCs w:val="24"/>
        </w:rPr>
        <w:t>Раздел 4. Проект договора</w:t>
      </w:r>
    </w:p>
    <w:p w:rsidR="009B5644" w:rsidRDefault="009B5644" w:rsidP="00DC3124">
      <w:pPr>
        <w:spacing w:after="0" w:line="240" w:lineRule="auto"/>
        <w:jc w:val="center"/>
        <w:rPr>
          <w:rFonts w:ascii="Times New Roman" w:hAnsi="Times New Roman"/>
          <w:b/>
          <w:sz w:val="24"/>
          <w:szCs w:val="24"/>
        </w:rPr>
      </w:pPr>
      <w:r>
        <w:rPr>
          <w:rFonts w:ascii="Times New Roman" w:hAnsi="Times New Roman"/>
          <w:b/>
          <w:sz w:val="24"/>
          <w:szCs w:val="24"/>
        </w:rPr>
        <w:t>ПРОЕКТ</w:t>
      </w:r>
    </w:p>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w:t>
      </w:r>
      <w:r w:rsidR="009B5644">
        <w:rPr>
          <w:rFonts w:ascii="Times New Roman" w:hAnsi="Times New Roman"/>
          <w:b/>
          <w:sz w:val="24"/>
          <w:szCs w:val="24"/>
        </w:rPr>
        <w:t>А</w:t>
      </w:r>
      <w:r w:rsidRPr="00DC3124">
        <w:rPr>
          <w:rFonts w:ascii="Times New Roman" w:hAnsi="Times New Roman"/>
          <w:b/>
          <w:sz w:val="24"/>
          <w:szCs w:val="24"/>
        </w:rPr>
        <w:t xml:space="preserve">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24</w:t>
      </w:r>
      <w:r w:rsidR="00D61B29">
        <w:rPr>
          <w:rFonts w:ascii="Times New Roman" w:hAnsi="Times New Roman"/>
          <w:b/>
          <w:sz w:val="24"/>
          <w:szCs w:val="24"/>
        </w:rPr>
        <w:t>/</w:t>
      </w:r>
      <w:r w:rsidR="006E41F5">
        <w:rPr>
          <w:rFonts w:ascii="Times New Roman" w:hAnsi="Times New Roman"/>
          <w:b/>
          <w:sz w:val="24"/>
          <w:szCs w:val="24"/>
        </w:rPr>
        <w:t>____</w:t>
      </w:r>
      <w:r w:rsidR="00D61B29">
        <w:rPr>
          <w:rFonts w:ascii="Times New Roman" w:hAnsi="Times New Roman"/>
          <w:b/>
          <w:sz w:val="24"/>
          <w:szCs w:val="24"/>
        </w:rPr>
        <w:t>=18</w:t>
      </w:r>
      <w:r w:rsidR="006E41F5">
        <w:rPr>
          <w:rFonts w:ascii="Times New Roman" w:hAnsi="Times New Roman"/>
          <w:b/>
          <w:sz w:val="24"/>
          <w:szCs w:val="24"/>
        </w:rPr>
        <w:t>УФ1</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00B9516F">
        <w:rPr>
          <w:rFonts w:ascii="Times New Roman" w:hAnsi="Times New Roman"/>
          <w:sz w:val="24"/>
          <w:szCs w:val="24"/>
        </w:rPr>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w:t>
      </w:r>
      <w:r w:rsidR="006E41F5">
        <w:rPr>
          <w:rFonts w:ascii="Times New Roman" w:hAnsi="Times New Roman"/>
          <w:sz w:val="24"/>
          <w:szCs w:val="24"/>
        </w:rPr>
        <w:t>__________</w:t>
      </w:r>
      <w:r w:rsidRPr="00810D33">
        <w:rPr>
          <w:rFonts w:ascii="Times New Roman" w:hAnsi="Times New Roman"/>
          <w:sz w:val="24"/>
          <w:szCs w:val="24"/>
        </w:rPr>
        <w:t xml:space="preserve"> 20</w:t>
      </w:r>
      <w:r w:rsidR="00D61B29">
        <w:rPr>
          <w:rFonts w:ascii="Times New Roman" w:hAnsi="Times New Roman"/>
          <w:sz w:val="24"/>
          <w:szCs w:val="24"/>
        </w:rPr>
        <w:t>2</w:t>
      </w:r>
      <w:r w:rsidR="000D6664">
        <w:rPr>
          <w:rFonts w:ascii="Times New Roman" w:hAnsi="Times New Roman"/>
          <w:sz w:val="24"/>
          <w:szCs w:val="24"/>
        </w:rPr>
        <w:t>4</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6E41F5" w:rsidP="004714A1">
      <w:pPr>
        <w:spacing w:after="0" w:line="240" w:lineRule="auto"/>
        <w:ind w:firstLine="708"/>
        <w:jc w:val="both"/>
        <w:rPr>
          <w:rFonts w:ascii="Times New Roman" w:hAnsi="Times New Roman"/>
          <w:sz w:val="24"/>
          <w:szCs w:val="24"/>
        </w:rPr>
      </w:pPr>
      <w:r w:rsidRPr="007A4CC3">
        <w:rPr>
          <w:rFonts w:ascii="Times New Roman" w:hAnsi="Times New Roman"/>
          <w:sz w:val="24"/>
          <w:szCs w:val="24"/>
        </w:rPr>
        <w:t xml:space="preserve">Общество с ограниченной ответственностью Специализированный застройщик «Фонд жилищного строительства – Уфа №1»,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7A4CC3">
        <w:rPr>
          <w:rFonts w:ascii="Times New Roman" w:hAnsi="Times New Roman"/>
          <w:sz w:val="24"/>
          <w:szCs w:val="24"/>
        </w:rPr>
        <w:t>Шигапова</w:t>
      </w:r>
      <w:proofErr w:type="spellEnd"/>
      <w:r w:rsidRPr="007A4CC3">
        <w:rPr>
          <w:rFonts w:ascii="Times New Roman" w:hAnsi="Times New Roman"/>
          <w:sz w:val="24"/>
          <w:szCs w:val="24"/>
        </w:rPr>
        <w:t xml:space="preserve"> </w:t>
      </w:r>
      <w:proofErr w:type="spellStart"/>
      <w:r w:rsidRPr="007A4CC3">
        <w:rPr>
          <w:rFonts w:ascii="Times New Roman" w:hAnsi="Times New Roman"/>
          <w:sz w:val="24"/>
          <w:szCs w:val="24"/>
        </w:rPr>
        <w:t>Рамиля</w:t>
      </w:r>
      <w:proofErr w:type="spellEnd"/>
      <w:r w:rsidRPr="007A4CC3">
        <w:rPr>
          <w:rFonts w:ascii="Times New Roman" w:hAnsi="Times New Roman"/>
          <w:sz w:val="24"/>
          <w:szCs w:val="24"/>
        </w:rPr>
        <w:t xml:space="preserve"> </w:t>
      </w:r>
      <w:proofErr w:type="spellStart"/>
      <w:r w:rsidRPr="007A4CC3">
        <w:rPr>
          <w:rFonts w:ascii="Times New Roman" w:hAnsi="Times New Roman"/>
          <w:sz w:val="24"/>
          <w:szCs w:val="24"/>
        </w:rPr>
        <w:t>Махмутовича</w:t>
      </w:r>
      <w:proofErr w:type="spellEnd"/>
      <w:r w:rsidRPr="007A4CC3">
        <w:rPr>
          <w:rFonts w:ascii="Times New Roman" w:hAnsi="Times New Roman"/>
          <w:sz w:val="24"/>
          <w:szCs w:val="24"/>
        </w:rPr>
        <w:t xml:space="preserve">, действующего на основании агентского договора №24/135=17 от 14.06.2024г. и доверенности №01 от 14.06.2024г., </w:t>
      </w:r>
      <w:r w:rsidR="004714A1">
        <w:rPr>
          <w:rFonts w:ascii="Times New Roman" w:hAnsi="Times New Roman"/>
          <w:sz w:val="24"/>
          <w:szCs w:val="24"/>
        </w:rPr>
        <w:t>с одной стороны, и</w:t>
      </w:r>
    </w:p>
    <w:p w:rsidR="00F02457" w:rsidRDefault="00517742" w:rsidP="004714A1">
      <w:pPr>
        <w:spacing w:after="0" w:line="240" w:lineRule="auto"/>
        <w:ind w:firstLine="708"/>
        <w:jc w:val="both"/>
        <w:rPr>
          <w:rFonts w:ascii="Times New Roman" w:hAnsi="Times New Roman"/>
          <w:sz w:val="24"/>
          <w:szCs w:val="24"/>
        </w:rPr>
      </w:pPr>
      <w:r w:rsidRPr="00517742">
        <w:rPr>
          <w:rFonts w:ascii="Times New Roman" w:hAnsi="Times New Roman"/>
          <w:sz w:val="24"/>
          <w:szCs w:val="24"/>
        </w:rPr>
        <w:t xml:space="preserve">Общество с ограниченной ответственностью </w:t>
      </w:r>
      <w:r w:rsidR="006E41F5">
        <w:rPr>
          <w:rFonts w:ascii="Times New Roman" w:hAnsi="Times New Roman"/>
          <w:sz w:val="24"/>
          <w:szCs w:val="24"/>
        </w:rPr>
        <w:t>________________</w:t>
      </w:r>
      <w:r w:rsidR="004714A1" w:rsidRPr="00517742">
        <w:rPr>
          <w:rFonts w:ascii="Times New Roman" w:hAnsi="Times New Roman"/>
          <w:sz w:val="24"/>
          <w:szCs w:val="24"/>
        </w:rPr>
        <w:t>,</w:t>
      </w:r>
      <w:r w:rsidR="004714A1">
        <w:rPr>
          <w:rFonts w:ascii="Times New Roman" w:hAnsi="Times New Roman"/>
          <w:sz w:val="24"/>
          <w:szCs w:val="24"/>
        </w:rPr>
        <w:t xml:space="preserve"> именуемое в дальнейшем «</w:t>
      </w:r>
      <w:r w:rsidR="004714A1">
        <w:rPr>
          <w:rFonts w:ascii="Times New Roman" w:hAnsi="Times New Roman"/>
          <w:b/>
          <w:sz w:val="24"/>
          <w:szCs w:val="24"/>
        </w:rPr>
        <w:t>Генеральный подрядчик»</w:t>
      </w:r>
      <w:r w:rsidR="004714A1">
        <w:rPr>
          <w:rFonts w:ascii="Times New Roman" w:hAnsi="Times New Roman"/>
          <w:sz w:val="24"/>
          <w:szCs w:val="24"/>
        </w:rPr>
        <w:t xml:space="preserve">, в лице </w:t>
      </w:r>
      <w:r>
        <w:rPr>
          <w:rFonts w:ascii="Times New Roman" w:hAnsi="Times New Roman"/>
          <w:sz w:val="24"/>
          <w:szCs w:val="24"/>
        </w:rPr>
        <w:t xml:space="preserve">директора  </w:t>
      </w:r>
      <w:r w:rsidR="006E41F5">
        <w:rPr>
          <w:rFonts w:ascii="Times New Roman" w:hAnsi="Times New Roman"/>
          <w:sz w:val="24"/>
          <w:szCs w:val="24"/>
        </w:rPr>
        <w:t>___________</w:t>
      </w:r>
      <w:r w:rsidR="004714A1" w:rsidRPr="00517742">
        <w:rPr>
          <w:rFonts w:ascii="Times New Roman" w:hAnsi="Times New Roman"/>
          <w:sz w:val="24"/>
          <w:szCs w:val="24"/>
        </w:rPr>
        <w:t xml:space="preserve">, действующего на основании </w:t>
      </w:r>
      <w:r w:rsidR="006E41F5">
        <w:rPr>
          <w:rFonts w:ascii="Times New Roman" w:hAnsi="Times New Roman"/>
          <w:sz w:val="24"/>
          <w:szCs w:val="24"/>
        </w:rPr>
        <w:t>___________</w:t>
      </w:r>
      <w:r w:rsidR="004714A1" w:rsidRPr="00517742">
        <w:rPr>
          <w:rFonts w:ascii="Times New Roman" w:hAnsi="Times New Roman"/>
          <w:sz w:val="24"/>
          <w:szCs w:val="24"/>
        </w:rPr>
        <w:t>, с другой стороны, вместе именуемые</w:t>
      </w:r>
      <w:r w:rsidR="004714A1">
        <w:rPr>
          <w:rFonts w:ascii="Times New Roman" w:hAnsi="Times New Roman"/>
          <w:sz w:val="24"/>
          <w:szCs w:val="24"/>
        </w:rPr>
        <w:t xml:space="preserve"> Стороны, </w:t>
      </w:r>
    </w:p>
    <w:p w:rsidR="00810D33" w:rsidRPr="00810D33" w:rsidRDefault="006E41F5" w:rsidP="004714A1">
      <w:pPr>
        <w:spacing w:after="0" w:line="240" w:lineRule="auto"/>
        <w:ind w:firstLine="708"/>
        <w:jc w:val="both"/>
        <w:rPr>
          <w:rFonts w:ascii="Times New Roman" w:hAnsi="Times New Roman"/>
          <w:sz w:val="24"/>
          <w:szCs w:val="24"/>
        </w:rPr>
      </w:pPr>
      <w:r w:rsidRPr="007A4CC3">
        <w:rPr>
          <w:rFonts w:ascii="Times New Roman" w:eastAsia="Courier New" w:hAnsi="Times New Roman"/>
          <w:bCs/>
          <w:color w:val="000000"/>
          <w:sz w:val="24"/>
          <w:szCs w:val="24"/>
          <w:lang w:eastAsia="ru-RU"/>
        </w:rPr>
        <w:t>на основании результатов осуществления закупки путем проведения запроса котировок (Протокол № _____________ от ___.___.2024г.), заключили настоящий договор (далее именуемый - Договор) о нижеследующем:</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организации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6E41F5" w:rsidRPr="007A4CC3">
        <w:rPr>
          <w:rFonts w:ascii="Times New Roman" w:hAnsi="Times New Roman"/>
          <w:b/>
          <w:sz w:val="24"/>
          <w:szCs w:val="24"/>
        </w:rPr>
        <w:t xml:space="preserve">«Многоэтажный жилой дом литер 1 по </w:t>
      </w:r>
      <w:proofErr w:type="spellStart"/>
      <w:r w:rsidR="006E41F5" w:rsidRPr="007A4CC3">
        <w:rPr>
          <w:rFonts w:ascii="Times New Roman" w:hAnsi="Times New Roman"/>
          <w:b/>
          <w:sz w:val="24"/>
          <w:szCs w:val="24"/>
        </w:rPr>
        <w:t>ул</w:t>
      </w:r>
      <w:proofErr w:type="gramStart"/>
      <w:r w:rsidR="006E41F5" w:rsidRPr="007A4CC3">
        <w:rPr>
          <w:rFonts w:ascii="Times New Roman" w:hAnsi="Times New Roman"/>
          <w:b/>
          <w:sz w:val="24"/>
          <w:szCs w:val="24"/>
        </w:rPr>
        <w:t>.К</w:t>
      </w:r>
      <w:proofErr w:type="gramEnd"/>
      <w:r w:rsidR="006E41F5" w:rsidRPr="007A4CC3">
        <w:rPr>
          <w:rFonts w:ascii="Times New Roman" w:hAnsi="Times New Roman"/>
          <w:b/>
          <w:sz w:val="24"/>
          <w:szCs w:val="24"/>
        </w:rPr>
        <w:t>расноводская</w:t>
      </w:r>
      <w:proofErr w:type="spellEnd"/>
      <w:r w:rsidR="006E41F5" w:rsidRPr="007A4CC3">
        <w:rPr>
          <w:rFonts w:ascii="Times New Roman" w:hAnsi="Times New Roman"/>
          <w:b/>
          <w:sz w:val="24"/>
          <w:szCs w:val="24"/>
        </w:rPr>
        <w:t xml:space="preserve"> в Советском районе ГО </w:t>
      </w:r>
      <w:proofErr w:type="spellStart"/>
      <w:r w:rsidR="006E41F5" w:rsidRPr="007A4CC3">
        <w:rPr>
          <w:rFonts w:ascii="Times New Roman" w:hAnsi="Times New Roman"/>
          <w:b/>
          <w:sz w:val="24"/>
          <w:szCs w:val="24"/>
        </w:rPr>
        <w:t>г.Уфа</w:t>
      </w:r>
      <w:proofErr w:type="spellEnd"/>
      <w:r w:rsidR="006E41F5" w:rsidRPr="007A4CC3">
        <w:rPr>
          <w:rFonts w:ascii="Times New Roman" w:hAnsi="Times New Roman"/>
          <w:b/>
          <w:sz w:val="24"/>
          <w:szCs w:val="24"/>
        </w:rPr>
        <w:t xml:space="preserve"> Республики Башкортостан»</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w:t>
      </w:r>
      <w:r w:rsidR="006E41F5">
        <w:rPr>
          <w:rFonts w:ascii="Times New Roman" w:hAnsi="Times New Roman"/>
          <w:sz w:val="24"/>
          <w:szCs w:val="24"/>
        </w:rPr>
        <w:t>2</w:t>
      </w:r>
      <w:r w:rsidR="006B1B21">
        <w:rPr>
          <w:rFonts w:ascii="Times New Roman" w:hAnsi="Times New Roman"/>
          <w:sz w:val="24"/>
          <w:szCs w:val="24"/>
        </w:rPr>
        <w:t>).</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00861370">
        <w:rPr>
          <w:rFonts w:ascii="Times New Roman" w:hAnsi="Times New Roman"/>
          <w:sz w:val="24"/>
          <w:szCs w:val="24"/>
        </w:rPr>
        <w:t xml:space="preserve"> в соответствии с проектной</w:t>
      </w:r>
      <w:r w:rsidRPr="00810D33">
        <w:rPr>
          <w:rFonts w:ascii="Times New Roman" w:hAnsi="Times New Roman"/>
          <w:sz w:val="24"/>
          <w:szCs w:val="24"/>
        </w:rPr>
        <w:t xml:space="preserve"> документацией.</w:t>
      </w:r>
    </w:p>
    <w:p w:rsidR="00EC53B9" w:rsidRPr="0025439C" w:rsidRDefault="008661DF" w:rsidP="00EC53B9">
      <w:pPr>
        <w:spacing w:after="0" w:line="240" w:lineRule="auto"/>
        <w:jc w:val="both"/>
        <w:rPr>
          <w:rFonts w:ascii="Times New Roman" w:hAnsi="Times New Roman"/>
          <w:bCs/>
          <w:iCs/>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xml:space="preserve">. Генеральный подрядчик является членом </w:t>
      </w:r>
      <w:r w:rsidRPr="0025439C">
        <w:rPr>
          <w:rFonts w:ascii="Times New Roman" w:hAnsi="Times New Roman"/>
          <w:bCs/>
          <w:iCs/>
          <w:sz w:val="24"/>
          <w:szCs w:val="24"/>
        </w:rPr>
        <w:t xml:space="preserve">СРО </w:t>
      </w:r>
      <w:r w:rsidR="006E41F5">
        <w:rPr>
          <w:rFonts w:ascii="Times New Roman" w:hAnsi="Times New Roman"/>
          <w:bCs/>
          <w:iCs/>
          <w:sz w:val="24"/>
          <w:szCs w:val="24"/>
        </w:rPr>
        <w:t>_________________________</w:t>
      </w:r>
      <w:r w:rsidRPr="0025439C">
        <w:rPr>
          <w:rFonts w:ascii="Times New Roman" w:hAnsi="Times New Roman"/>
          <w:bCs/>
          <w:iCs/>
          <w:sz w:val="24"/>
          <w:szCs w:val="24"/>
        </w:rPr>
        <w:t xml:space="preserve"> в области строительства объектов капитального строительства. Свидетельство № </w:t>
      </w:r>
      <w:r w:rsidR="006E41F5">
        <w:rPr>
          <w:rFonts w:ascii="Times New Roman" w:hAnsi="Times New Roman"/>
          <w:bCs/>
          <w:iCs/>
          <w:sz w:val="24"/>
          <w:szCs w:val="24"/>
        </w:rPr>
        <w:t>___________</w:t>
      </w:r>
      <w:r w:rsidR="00EC53B9" w:rsidRPr="0025439C">
        <w:rPr>
          <w:rFonts w:ascii="Times New Roman" w:hAnsi="Times New Roman"/>
          <w:bCs/>
          <w:iCs/>
          <w:sz w:val="24"/>
          <w:szCs w:val="24"/>
        </w:rPr>
        <w:t xml:space="preserve">от </w:t>
      </w:r>
      <w:r w:rsidR="006E41F5">
        <w:rPr>
          <w:rFonts w:ascii="Times New Roman" w:hAnsi="Times New Roman"/>
          <w:bCs/>
          <w:iCs/>
          <w:sz w:val="24"/>
          <w:szCs w:val="24"/>
        </w:rPr>
        <w:t>______________</w:t>
      </w:r>
      <w:r w:rsidR="00EC53B9" w:rsidRPr="0025439C">
        <w:rPr>
          <w:rFonts w:ascii="Times New Roman" w:hAnsi="Times New Roman"/>
          <w:bCs/>
          <w:iCs/>
          <w:sz w:val="24"/>
          <w:szCs w:val="24"/>
        </w:rPr>
        <w:t xml:space="preserve"> 20</w:t>
      </w:r>
      <w:r w:rsidR="006E41F5">
        <w:rPr>
          <w:rFonts w:ascii="Times New Roman" w:hAnsi="Times New Roman"/>
          <w:bCs/>
          <w:iCs/>
          <w:sz w:val="24"/>
          <w:szCs w:val="24"/>
        </w:rPr>
        <w:t>___</w:t>
      </w:r>
      <w:r w:rsidR="00EC53B9" w:rsidRPr="0025439C">
        <w:rPr>
          <w:rFonts w:ascii="Times New Roman" w:hAnsi="Times New Roman"/>
          <w:bCs/>
          <w:iCs/>
          <w:sz w:val="24"/>
          <w:szCs w:val="24"/>
        </w:rPr>
        <w:t xml:space="preserve"> г.</w:t>
      </w:r>
    </w:p>
    <w:p w:rsidR="00861370" w:rsidRDefault="00861370" w:rsidP="00EC53B9">
      <w:pPr>
        <w:spacing w:after="0" w:line="240" w:lineRule="auto"/>
        <w:jc w:val="both"/>
        <w:rPr>
          <w:rFonts w:ascii="Times New Roman" w:hAnsi="Times New Roman"/>
          <w:sz w:val="24"/>
          <w:szCs w:val="24"/>
        </w:rPr>
      </w:pPr>
      <w:r w:rsidRPr="0025439C">
        <w:rPr>
          <w:rFonts w:ascii="Times New Roman" w:hAnsi="Times New Roman"/>
          <w:sz w:val="24"/>
          <w:szCs w:val="24"/>
        </w:rPr>
        <w:t>1.6. Результатом выполненной работы по договору, является построенный</w:t>
      </w:r>
      <w:r>
        <w:rPr>
          <w:rFonts w:ascii="Times New Roman" w:hAnsi="Times New Roman"/>
          <w:sz w:val="24"/>
          <w:szCs w:val="24"/>
        </w:rPr>
        <w:t xml:space="preserve"> объект капитального строительства</w:t>
      </w:r>
      <w:r w:rsidR="00884C30">
        <w:rPr>
          <w:rFonts w:ascii="Times New Roman" w:hAnsi="Times New Roman"/>
          <w:sz w:val="24"/>
          <w:szCs w:val="24"/>
        </w:rPr>
        <w:t xml:space="preserve"> </w:t>
      </w:r>
      <w:r>
        <w:rPr>
          <w:rFonts w:ascii="Times New Roman" w:hAnsi="Times New Roman"/>
          <w:sz w:val="24"/>
          <w:szCs w:val="24"/>
        </w:rPr>
        <w:t xml:space="preserve">(или отдельная секция), в отношении которого получено </w:t>
      </w:r>
      <w:hyperlink r:id="rId9" w:history="1">
        <w:r>
          <w:rPr>
            <w:rStyle w:val="ab"/>
            <w:rFonts w:ascii="Times New Roman" w:hAnsi="Times New Roman"/>
            <w:sz w:val="24"/>
            <w:szCs w:val="24"/>
          </w:rPr>
          <w:t>заключение</w:t>
        </w:r>
      </w:hyperlink>
      <w:r>
        <w:rPr>
          <w:rFonts w:ascii="Times New Roman" w:hAnsi="Times New Roman"/>
          <w:sz w:val="24"/>
          <w:szCs w:val="24"/>
        </w:rPr>
        <w:t xml:space="preserve">  уполномоченных на осуществление государственного строительного надзора, о соответствии построенного объекта капитального строительства требованиям проектной документации.</w:t>
      </w:r>
    </w:p>
    <w:p w:rsidR="00861370" w:rsidRDefault="00861370" w:rsidP="008661DF">
      <w:pPr>
        <w:spacing w:after="0" w:line="240" w:lineRule="auto"/>
        <w:jc w:val="both"/>
        <w:rPr>
          <w:rFonts w:ascii="Times New Roman" w:hAnsi="Times New Roman"/>
          <w:sz w:val="24"/>
          <w:szCs w:val="24"/>
        </w:rPr>
      </w:pP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BC3DA0" w:rsidRPr="00BC3DA0" w:rsidRDefault="00810D33" w:rsidP="00517742">
      <w:pPr>
        <w:spacing w:after="0" w:line="240" w:lineRule="auto"/>
        <w:jc w:val="both"/>
        <w:rPr>
          <w:rFonts w:ascii="Times New Roman" w:eastAsia="Times New Roman" w:hAnsi="Times New Roman"/>
          <w:i/>
          <w:color w:val="FF0000"/>
          <w:sz w:val="24"/>
          <w:szCs w:val="24"/>
          <w:lang w:eastAsia="ru-RU"/>
        </w:rPr>
      </w:pPr>
      <w:r w:rsidRPr="00810D33">
        <w:rPr>
          <w:rFonts w:ascii="Times New Roman" w:hAnsi="Times New Roman"/>
          <w:sz w:val="24"/>
          <w:szCs w:val="24"/>
        </w:rPr>
        <w:t>2.1. Цена работ по Договору составляет</w:t>
      </w:r>
      <w:proofErr w:type="gramStart"/>
      <w:r w:rsidRPr="00810D33">
        <w:rPr>
          <w:rFonts w:ascii="Times New Roman" w:hAnsi="Times New Roman"/>
          <w:sz w:val="24"/>
          <w:szCs w:val="24"/>
        </w:rPr>
        <w:t xml:space="preserve"> </w:t>
      </w:r>
      <w:r w:rsidR="006E41F5">
        <w:rPr>
          <w:rFonts w:ascii="Times New Roman" w:hAnsi="Times New Roman"/>
          <w:b/>
          <w:sz w:val="24"/>
          <w:szCs w:val="24"/>
        </w:rPr>
        <w:t>___________</w:t>
      </w:r>
      <w:r w:rsidR="00517742" w:rsidRPr="00400570">
        <w:rPr>
          <w:b/>
          <w:sz w:val="24"/>
          <w:szCs w:val="24"/>
        </w:rPr>
        <w:t xml:space="preserve"> </w:t>
      </w:r>
      <w:r w:rsidRPr="006067E4">
        <w:rPr>
          <w:rFonts w:ascii="Times New Roman" w:hAnsi="Times New Roman"/>
          <w:b/>
          <w:sz w:val="24"/>
          <w:szCs w:val="24"/>
        </w:rPr>
        <w:t>(</w:t>
      </w:r>
      <w:r w:rsidR="006E41F5">
        <w:rPr>
          <w:rFonts w:ascii="Times New Roman" w:hAnsi="Times New Roman"/>
          <w:b/>
          <w:sz w:val="24"/>
          <w:szCs w:val="24"/>
        </w:rPr>
        <w:t>__________________</w:t>
      </w:r>
      <w:r w:rsidRPr="006067E4">
        <w:rPr>
          <w:rFonts w:ascii="Times New Roman" w:hAnsi="Times New Roman"/>
          <w:b/>
          <w:sz w:val="24"/>
          <w:szCs w:val="24"/>
        </w:rPr>
        <w:t xml:space="preserve">) </w:t>
      </w:r>
      <w:proofErr w:type="gramEnd"/>
      <w:r w:rsidRPr="006067E4">
        <w:rPr>
          <w:rFonts w:ascii="Times New Roman" w:hAnsi="Times New Roman"/>
          <w:b/>
          <w:sz w:val="24"/>
          <w:szCs w:val="24"/>
        </w:rPr>
        <w:t>рублей</w:t>
      </w:r>
      <w:r w:rsidRPr="00810D33">
        <w:rPr>
          <w:rFonts w:ascii="Times New Roman" w:hAnsi="Times New Roman"/>
          <w:sz w:val="24"/>
          <w:szCs w:val="24"/>
        </w:rPr>
        <w:t>, в том числе НДС 20%</w:t>
      </w:r>
      <w:r w:rsidR="00517742">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w:t>
      </w:r>
      <w:r w:rsidRPr="00810D33">
        <w:rPr>
          <w:rFonts w:ascii="Times New Roman" w:hAnsi="Times New Roman"/>
          <w:sz w:val="24"/>
          <w:szCs w:val="24"/>
        </w:rPr>
        <w:lastRenderedPageBreak/>
        <w:t>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D343C" w:rsidRDefault="00810D33"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 xml:space="preserve">Оплата принятых Заказчиком Работ, предусмотренных Договором, производится после представления  Генеральным подрядчиком </w:t>
      </w:r>
      <w:r w:rsidR="00362A05" w:rsidRPr="008D343C">
        <w:rPr>
          <w:rFonts w:ascii="Times New Roman" w:hAnsi="Times New Roman"/>
          <w:sz w:val="24"/>
          <w:szCs w:val="24"/>
        </w:rPr>
        <w:t>документов, указанных в п.10.</w:t>
      </w:r>
      <w:r w:rsidR="00B07959" w:rsidRPr="008D343C">
        <w:rPr>
          <w:rFonts w:ascii="Times New Roman" w:hAnsi="Times New Roman"/>
          <w:sz w:val="24"/>
          <w:szCs w:val="24"/>
        </w:rPr>
        <w:t>2</w:t>
      </w:r>
      <w:r w:rsidR="00362A05" w:rsidRPr="008D343C">
        <w:rPr>
          <w:rFonts w:ascii="Times New Roman" w:hAnsi="Times New Roman"/>
          <w:sz w:val="24"/>
          <w:szCs w:val="24"/>
        </w:rPr>
        <w:t>.</w:t>
      </w:r>
      <w:r w:rsidR="003F3A11" w:rsidRPr="008D343C">
        <w:rPr>
          <w:rFonts w:ascii="Times New Roman" w:hAnsi="Times New Roman"/>
          <w:sz w:val="24"/>
          <w:szCs w:val="24"/>
        </w:rPr>
        <w:t xml:space="preserve"> Договора</w:t>
      </w:r>
      <w:r w:rsidR="00362A05" w:rsidRPr="008D343C">
        <w:rPr>
          <w:rFonts w:ascii="Times New Roman" w:hAnsi="Times New Roman"/>
          <w:sz w:val="24"/>
          <w:szCs w:val="24"/>
        </w:rPr>
        <w:t xml:space="preserve"> и исполнительной документации</w:t>
      </w:r>
      <w:r w:rsidR="00C71595" w:rsidRPr="008D343C">
        <w:rPr>
          <w:rFonts w:ascii="Times New Roman" w:hAnsi="Times New Roman"/>
          <w:sz w:val="24"/>
          <w:szCs w:val="24"/>
        </w:rPr>
        <w:t>.</w:t>
      </w:r>
    </w:p>
    <w:p w:rsidR="00810D33" w:rsidRPr="008D343C" w:rsidRDefault="00810D33"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 xml:space="preserve">Заказчик, в срок не </w:t>
      </w:r>
      <w:r w:rsidR="0043636C" w:rsidRPr="008D343C">
        <w:rPr>
          <w:rFonts w:ascii="Times New Roman" w:hAnsi="Times New Roman"/>
          <w:sz w:val="24"/>
          <w:szCs w:val="24"/>
        </w:rPr>
        <w:t xml:space="preserve">более </w:t>
      </w:r>
      <w:r w:rsidR="006E41F5" w:rsidRPr="008D343C">
        <w:rPr>
          <w:rFonts w:ascii="Times New Roman" w:hAnsi="Times New Roman"/>
          <w:b/>
          <w:sz w:val="24"/>
          <w:szCs w:val="24"/>
        </w:rPr>
        <w:t>30</w:t>
      </w:r>
      <w:r w:rsidR="00D71EEA" w:rsidRPr="008D343C">
        <w:rPr>
          <w:rFonts w:ascii="Times New Roman" w:hAnsi="Times New Roman"/>
          <w:b/>
          <w:sz w:val="24"/>
          <w:szCs w:val="24"/>
        </w:rPr>
        <w:t xml:space="preserve"> (</w:t>
      </w:r>
      <w:r w:rsidR="006E41F5" w:rsidRPr="008D343C">
        <w:rPr>
          <w:rFonts w:ascii="Times New Roman" w:hAnsi="Times New Roman"/>
          <w:b/>
          <w:sz w:val="24"/>
          <w:szCs w:val="24"/>
        </w:rPr>
        <w:t>тридцати</w:t>
      </w:r>
      <w:r w:rsidR="00D71EEA" w:rsidRPr="008D343C">
        <w:rPr>
          <w:rFonts w:ascii="Times New Roman" w:hAnsi="Times New Roman"/>
          <w:b/>
          <w:sz w:val="24"/>
          <w:szCs w:val="24"/>
        </w:rPr>
        <w:t>)</w:t>
      </w:r>
      <w:r w:rsidRPr="008D343C">
        <w:rPr>
          <w:rFonts w:ascii="Times New Roman" w:hAnsi="Times New Roman"/>
          <w:b/>
          <w:sz w:val="24"/>
          <w:szCs w:val="24"/>
        </w:rPr>
        <w:t xml:space="preserve"> </w:t>
      </w:r>
      <w:r w:rsidR="006E41F5" w:rsidRPr="008D343C">
        <w:rPr>
          <w:rFonts w:ascii="Times New Roman" w:hAnsi="Times New Roman"/>
          <w:b/>
          <w:sz w:val="24"/>
          <w:szCs w:val="24"/>
        </w:rPr>
        <w:t>календарных</w:t>
      </w:r>
      <w:r w:rsidR="005172F5" w:rsidRPr="008D343C">
        <w:rPr>
          <w:rFonts w:ascii="Times New Roman" w:hAnsi="Times New Roman"/>
          <w:sz w:val="24"/>
          <w:szCs w:val="24"/>
        </w:rPr>
        <w:t xml:space="preserve"> дней</w:t>
      </w:r>
      <w:r w:rsidRPr="008D343C">
        <w:rPr>
          <w:rFonts w:ascii="Times New Roman" w:hAnsi="Times New Roman"/>
          <w:sz w:val="24"/>
          <w:szCs w:val="24"/>
        </w:rPr>
        <w:t xml:space="preserve"> </w:t>
      </w:r>
      <w:proofErr w:type="gramStart"/>
      <w:r w:rsidRPr="008D343C">
        <w:rPr>
          <w:rFonts w:ascii="Times New Roman" w:hAnsi="Times New Roman"/>
          <w:sz w:val="24"/>
          <w:szCs w:val="24"/>
        </w:rPr>
        <w:t>с даты подписания</w:t>
      </w:r>
      <w:proofErr w:type="gramEnd"/>
      <w:r w:rsidRPr="008D343C">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D343C" w:rsidRDefault="00810D33"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Обязанность Заказчика по оплате считается исполненной с момента списания денежных</w:t>
      </w:r>
      <w:r w:rsidR="001C602E" w:rsidRPr="008D343C">
        <w:rPr>
          <w:rFonts w:ascii="Times New Roman" w:hAnsi="Times New Roman"/>
          <w:sz w:val="24"/>
          <w:szCs w:val="24"/>
        </w:rPr>
        <w:t xml:space="preserve"> </w:t>
      </w:r>
      <w:r w:rsidRPr="008D343C">
        <w:rPr>
          <w:rFonts w:ascii="Times New Roman" w:hAnsi="Times New Roman"/>
          <w:sz w:val="24"/>
          <w:szCs w:val="24"/>
        </w:rPr>
        <w:t>сре</w:t>
      </w:r>
      <w:proofErr w:type="gramStart"/>
      <w:r w:rsidRPr="008D343C">
        <w:rPr>
          <w:rFonts w:ascii="Times New Roman" w:hAnsi="Times New Roman"/>
          <w:sz w:val="24"/>
          <w:szCs w:val="24"/>
        </w:rPr>
        <w:t>дств с р</w:t>
      </w:r>
      <w:proofErr w:type="gramEnd"/>
      <w:r w:rsidRPr="008D343C">
        <w:rPr>
          <w:rFonts w:ascii="Times New Roman" w:hAnsi="Times New Roman"/>
          <w:sz w:val="24"/>
          <w:szCs w:val="24"/>
        </w:rPr>
        <w:t>асчётного счёта Заказчика на расчётный счёт Генерального подрядчика.</w:t>
      </w:r>
    </w:p>
    <w:p w:rsidR="00810D33" w:rsidRPr="008D343C" w:rsidRDefault="00810D33"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 xml:space="preserve">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w:t>
      </w:r>
    </w:p>
    <w:p w:rsidR="00810D33" w:rsidRPr="008D343C" w:rsidRDefault="00810D33" w:rsidP="005A12A1">
      <w:pPr>
        <w:pStyle w:val="ac"/>
        <w:spacing w:after="0" w:line="240" w:lineRule="auto"/>
        <w:ind w:left="0"/>
        <w:jc w:val="both"/>
        <w:rPr>
          <w:rFonts w:ascii="Times New Roman" w:hAnsi="Times New Roman"/>
          <w:sz w:val="24"/>
          <w:szCs w:val="24"/>
        </w:rPr>
      </w:pPr>
      <w:r w:rsidRPr="008D343C">
        <w:rPr>
          <w:rFonts w:ascii="Times New Roman" w:hAnsi="Times New Roman"/>
          <w:sz w:val="24"/>
          <w:szCs w:val="24"/>
        </w:rPr>
        <w:t>-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 нарушения обязательств и сумму неустойки (пени).</w:t>
      </w:r>
    </w:p>
    <w:p w:rsidR="00810D33" w:rsidRPr="008D343C" w:rsidRDefault="00810D33"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Default="001C602E" w:rsidP="008D343C">
      <w:pPr>
        <w:pStyle w:val="ac"/>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rsidR="008D343C" w:rsidRPr="00BF4F72" w:rsidRDefault="008D343C" w:rsidP="008D343C">
      <w:pPr>
        <w:pStyle w:val="ac"/>
        <w:numPr>
          <w:ilvl w:val="0"/>
          <w:numId w:val="3"/>
        </w:numPr>
        <w:spacing w:after="0" w:line="240" w:lineRule="auto"/>
        <w:ind w:left="0" w:firstLine="0"/>
        <w:jc w:val="both"/>
        <w:rPr>
          <w:rFonts w:ascii="Times New Roman" w:hAnsi="Times New Roman"/>
          <w:sz w:val="24"/>
          <w:szCs w:val="24"/>
          <w:highlight w:val="green"/>
        </w:rPr>
      </w:pPr>
      <w:r w:rsidRPr="00BF4F72">
        <w:rPr>
          <w:rFonts w:ascii="Times New Roman" w:hAnsi="Times New Roman"/>
          <w:sz w:val="24"/>
          <w:szCs w:val="24"/>
          <w:highlight w:val="green"/>
        </w:rPr>
        <w:t>Исполнение договора осуществляется с применением банковского сопровождения.</w:t>
      </w:r>
    </w:p>
    <w:p w:rsidR="008D343C" w:rsidRPr="005A12A1" w:rsidRDefault="008D343C" w:rsidP="005A12A1">
      <w:pPr>
        <w:pStyle w:val="ac"/>
        <w:numPr>
          <w:ilvl w:val="2"/>
          <w:numId w:val="4"/>
        </w:numPr>
        <w:spacing w:after="0" w:line="240" w:lineRule="auto"/>
        <w:jc w:val="both"/>
        <w:rPr>
          <w:rFonts w:ascii="Times New Roman" w:hAnsi="Times New Roman"/>
          <w:sz w:val="24"/>
          <w:szCs w:val="24"/>
          <w:highlight w:val="green"/>
        </w:rPr>
      </w:pPr>
      <w:r w:rsidRPr="005A12A1">
        <w:rPr>
          <w:rFonts w:ascii="Times New Roman" w:hAnsi="Times New Roman"/>
          <w:sz w:val="24"/>
          <w:szCs w:val="24"/>
          <w:highlight w:val="green"/>
        </w:rPr>
        <w:t>В Договоре используются термины, имеющие следующие значения:</w:t>
      </w:r>
    </w:p>
    <w:p w:rsidR="008D343C" w:rsidRPr="00BF4F72" w:rsidRDefault="008D343C" w:rsidP="00BF4F72">
      <w:pPr>
        <w:pStyle w:val="ac"/>
        <w:spacing w:after="0" w:line="240" w:lineRule="auto"/>
        <w:ind w:left="0" w:firstLine="426"/>
        <w:jc w:val="both"/>
        <w:rPr>
          <w:rFonts w:ascii="Times New Roman" w:hAnsi="Times New Roman"/>
          <w:sz w:val="24"/>
          <w:szCs w:val="24"/>
          <w:highlight w:val="green"/>
        </w:rPr>
      </w:pPr>
      <w:r w:rsidRPr="00BF4F72">
        <w:rPr>
          <w:rFonts w:ascii="Times New Roman" w:hAnsi="Times New Roman"/>
          <w:sz w:val="24"/>
          <w:szCs w:val="24"/>
          <w:highlight w:val="green"/>
        </w:rPr>
        <w:t xml:space="preserve">Банковское сопровождение – предоставление АО «Газпромбанк» комплекса услуг, позволяющих обеспечить контроль целевого расходования </w:t>
      </w:r>
      <w:r w:rsidR="002E2C13" w:rsidRPr="00BF4F72">
        <w:rPr>
          <w:rFonts w:ascii="Times New Roman" w:hAnsi="Times New Roman"/>
          <w:sz w:val="24"/>
          <w:szCs w:val="24"/>
          <w:highlight w:val="green"/>
        </w:rPr>
        <w:t xml:space="preserve">Заказчиком </w:t>
      </w:r>
      <w:r w:rsidRPr="00BF4F72">
        <w:rPr>
          <w:rFonts w:ascii="Times New Roman" w:hAnsi="Times New Roman"/>
          <w:sz w:val="24"/>
          <w:szCs w:val="24"/>
          <w:highlight w:val="green"/>
        </w:rPr>
        <w:t xml:space="preserve"> денежных сре</w:t>
      </w:r>
      <w:proofErr w:type="gramStart"/>
      <w:r w:rsidRPr="00BF4F72">
        <w:rPr>
          <w:rFonts w:ascii="Times New Roman" w:hAnsi="Times New Roman"/>
          <w:sz w:val="24"/>
          <w:szCs w:val="24"/>
          <w:highlight w:val="green"/>
        </w:rPr>
        <w:t>дств</w:t>
      </w:r>
      <w:r w:rsidR="00D13464" w:rsidRPr="00BF4F72">
        <w:rPr>
          <w:rFonts w:ascii="Times New Roman" w:hAnsi="Times New Roman"/>
          <w:sz w:val="24"/>
          <w:szCs w:val="24"/>
          <w:highlight w:val="green"/>
        </w:rPr>
        <w:t xml:space="preserve"> в р</w:t>
      </w:r>
      <w:proofErr w:type="gramEnd"/>
      <w:r w:rsidR="00D13464" w:rsidRPr="00BF4F72">
        <w:rPr>
          <w:rFonts w:ascii="Times New Roman" w:hAnsi="Times New Roman"/>
          <w:sz w:val="24"/>
          <w:szCs w:val="24"/>
          <w:highlight w:val="green"/>
        </w:rPr>
        <w:t xml:space="preserve">амках исполнения Договора с использованием Отдельных счетов, открываемых в </w:t>
      </w:r>
      <w:r w:rsidR="00310BCE">
        <w:rPr>
          <w:rFonts w:ascii="Times New Roman" w:hAnsi="Times New Roman"/>
          <w:sz w:val="24"/>
          <w:szCs w:val="24"/>
          <w:highlight w:val="green"/>
        </w:rPr>
        <w:t>«Газпромбанке»</w:t>
      </w:r>
      <w:r w:rsidR="00D13464" w:rsidRPr="00BF4F72">
        <w:rPr>
          <w:rFonts w:ascii="Times New Roman" w:hAnsi="Times New Roman"/>
          <w:sz w:val="24"/>
          <w:szCs w:val="24"/>
          <w:highlight w:val="green"/>
        </w:rPr>
        <w:t xml:space="preserve">, в соответствии со специальным режимом работы Отдельных счетов, а также доведение результатов Банковского сопровождения до сведения </w:t>
      </w:r>
      <w:r w:rsidR="002E2C13" w:rsidRPr="00BF4F72">
        <w:rPr>
          <w:rFonts w:ascii="Times New Roman" w:hAnsi="Times New Roman"/>
          <w:sz w:val="24"/>
          <w:szCs w:val="24"/>
          <w:highlight w:val="green"/>
        </w:rPr>
        <w:t>Заказчика</w:t>
      </w:r>
      <w:r w:rsidR="00D13464" w:rsidRPr="00BF4F72">
        <w:rPr>
          <w:rFonts w:ascii="Times New Roman" w:hAnsi="Times New Roman"/>
          <w:sz w:val="24"/>
          <w:szCs w:val="24"/>
          <w:highlight w:val="green"/>
        </w:rPr>
        <w:t>.</w:t>
      </w:r>
    </w:p>
    <w:p w:rsidR="00D13464" w:rsidRPr="00BF4F72" w:rsidRDefault="00310BCE" w:rsidP="00BF4F72">
      <w:pPr>
        <w:pStyle w:val="ac"/>
        <w:spacing w:after="0" w:line="240" w:lineRule="auto"/>
        <w:ind w:left="0" w:firstLine="426"/>
        <w:jc w:val="both"/>
        <w:rPr>
          <w:rFonts w:ascii="Times New Roman" w:hAnsi="Times New Roman"/>
          <w:sz w:val="24"/>
          <w:szCs w:val="24"/>
          <w:highlight w:val="green"/>
        </w:rPr>
      </w:pPr>
      <w:r>
        <w:rPr>
          <w:rFonts w:ascii="Times New Roman" w:hAnsi="Times New Roman"/>
          <w:sz w:val="24"/>
          <w:szCs w:val="24"/>
          <w:highlight w:val="green"/>
        </w:rPr>
        <w:t>Газпромб</w:t>
      </w:r>
      <w:r w:rsidR="00D13464" w:rsidRPr="00BF4F72">
        <w:rPr>
          <w:rFonts w:ascii="Times New Roman" w:hAnsi="Times New Roman"/>
          <w:sz w:val="24"/>
          <w:szCs w:val="24"/>
          <w:highlight w:val="green"/>
        </w:rPr>
        <w:t>анк – Газпромбанк (Акционерное общество)</w:t>
      </w:r>
      <w:r w:rsidR="00C356CF" w:rsidRPr="00BF4F72">
        <w:rPr>
          <w:rFonts w:ascii="Times New Roman" w:hAnsi="Times New Roman"/>
          <w:sz w:val="24"/>
          <w:szCs w:val="24"/>
          <w:highlight w:val="green"/>
        </w:rPr>
        <w:t>, юридическое лицо</w:t>
      </w:r>
      <w:r w:rsidR="001D7B9F" w:rsidRPr="00BF4F72">
        <w:rPr>
          <w:rFonts w:ascii="Times New Roman" w:hAnsi="Times New Roman"/>
          <w:sz w:val="24"/>
          <w:szCs w:val="24"/>
          <w:highlight w:val="green"/>
        </w:rPr>
        <w:t xml:space="preserve">, созданное в соответствие с законодательством Российской Федерации, место нахождения:117420, </w:t>
      </w:r>
      <w:proofErr w:type="spellStart"/>
      <w:r w:rsidR="001D7B9F" w:rsidRPr="00BF4F72">
        <w:rPr>
          <w:rFonts w:ascii="Times New Roman" w:hAnsi="Times New Roman"/>
          <w:sz w:val="24"/>
          <w:szCs w:val="24"/>
          <w:highlight w:val="green"/>
        </w:rPr>
        <w:t>г</w:t>
      </w:r>
      <w:proofErr w:type="gramStart"/>
      <w:r w:rsidR="001D7B9F" w:rsidRPr="00BF4F72">
        <w:rPr>
          <w:rFonts w:ascii="Times New Roman" w:hAnsi="Times New Roman"/>
          <w:sz w:val="24"/>
          <w:szCs w:val="24"/>
          <w:highlight w:val="green"/>
        </w:rPr>
        <w:t>.М</w:t>
      </w:r>
      <w:proofErr w:type="gramEnd"/>
      <w:r w:rsidR="001D7B9F" w:rsidRPr="00BF4F72">
        <w:rPr>
          <w:rFonts w:ascii="Times New Roman" w:hAnsi="Times New Roman"/>
          <w:sz w:val="24"/>
          <w:szCs w:val="24"/>
          <w:highlight w:val="green"/>
        </w:rPr>
        <w:t>осква</w:t>
      </w:r>
      <w:proofErr w:type="spellEnd"/>
      <w:r w:rsidR="001D7B9F" w:rsidRPr="00BF4F72">
        <w:rPr>
          <w:rFonts w:ascii="Times New Roman" w:hAnsi="Times New Roman"/>
          <w:sz w:val="24"/>
          <w:szCs w:val="24"/>
          <w:highlight w:val="green"/>
        </w:rPr>
        <w:t xml:space="preserve">, </w:t>
      </w:r>
      <w:proofErr w:type="spellStart"/>
      <w:r w:rsidR="001D7B9F" w:rsidRPr="00BF4F72">
        <w:rPr>
          <w:rFonts w:ascii="Times New Roman" w:hAnsi="Times New Roman"/>
          <w:sz w:val="24"/>
          <w:szCs w:val="24"/>
          <w:highlight w:val="green"/>
        </w:rPr>
        <w:t>ул.Наметкина</w:t>
      </w:r>
      <w:proofErr w:type="spellEnd"/>
      <w:r w:rsidR="001D7B9F" w:rsidRPr="00BF4F72">
        <w:rPr>
          <w:rFonts w:ascii="Times New Roman" w:hAnsi="Times New Roman"/>
          <w:sz w:val="24"/>
          <w:szCs w:val="24"/>
          <w:highlight w:val="green"/>
        </w:rPr>
        <w:t>, д.16 корпус 1, ОГРН 1027700167110.</w:t>
      </w:r>
    </w:p>
    <w:p w:rsidR="001D7B9F" w:rsidRPr="00BF4F72" w:rsidRDefault="001D7B9F" w:rsidP="00BF4F72">
      <w:pPr>
        <w:pStyle w:val="ac"/>
        <w:spacing w:after="0" w:line="240" w:lineRule="auto"/>
        <w:ind w:left="0" w:firstLine="426"/>
        <w:jc w:val="both"/>
        <w:rPr>
          <w:rFonts w:ascii="Times New Roman" w:hAnsi="Times New Roman"/>
          <w:sz w:val="24"/>
          <w:szCs w:val="24"/>
          <w:highlight w:val="green"/>
        </w:rPr>
      </w:pPr>
      <w:proofErr w:type="gramStart"/>
      <w:r w:rsidRPr="00BF4F72">
        <w:rPr>
          <w:rFonts w:ascii="Times New Roman" w:hAnsi="Times New Roman"/>
          <w:sz w:val="24"/>
          <w:szCs w:val="24"/>
          <w:highlight w:val="green"/>
        </w:rPr>
        <w:t xml:space="preserve">Отдельный банковский счет (ОБС) – расчетные счета, открытые в </w:t>
      </w:r>
      <w:r w:rsidR="00310BCE">
        <w:rPr>
          <w:rFonts w:ascii="Times New Roman" w:hAnsi="Times New Roman"/>
          <w:sz w:val="24"/>
          <w:szCs w:val="24"/>
          <w:highlight w:val="green"/>
        </w:rPr>
        <w:t>Газпромб</w:t>
      </w:r>
      <w:r w:rsidRPr="00BF4F72">
        <w:rPr>
          <w:rFonts w:ascii="Times New Roman" w:hAnsi="Times New Roman"/>
          <w:sz w:val="24"/>
          <w:szCs w:val="24"/>
          <w:highlight w:val="green"/>
        </w:rPr>
        <w:t>анке Исполнителям в рамках реализации Договора для проведения операций при исполнении настоящего Договора и иных договоров, заключенных Генеральным подрядчиком для исполнения своих обязательств по настоящему Договору, предполагающие специальный режим проведения расходных операций после подписания дополнительного соглашения к договору банковского счета, устанавливающего специальный режим проведения расходных операций.</w:t>
      </w:r>
      <w:proofErr w:type="gramEnd"/>
    </w:p>
    <w:p w:rsidR="001D7B9F" w:rsidRPr="00BF4F72" w:rsidRDefault="001D7B9F" w:rsidP="00BF4F72">
      <w:pPr>
        <w:pStyle w:val="ac"/>
        <w:spacing w:after="0" w:line="240" w:lineRule="auto"/>
        <w:ind w:left="0" w:firstLine="426"/>
        <w:jc w:val="both"/>
        <w:rPr>
          <w:rFonts w:ascii="Times New Roman" w:hAnsi="Times New Roman"/>
          <w:sz w:val="24"/>
          <w:szCs w:val="24"/>
          <w:highlight w:val="green"/>
        </w:rPr>
      </w:pPr>
      <w:r w:rsidRPr="00BF4F72">
        <w:rPr>
          <w:rFonts w:ascii="Times New Roman" w:hAnsi="Times New Roman"/>
          <w:sz w:val="24"/>
          <w:szCs w:val="24"/>
          <w:highlight w:val="green"/>
        </w:rPr>
        <w:t xml:space="preserve">Исполнитель – поставщики, субпоставщики, субподрядчики (контрагенты) и иные лица, привлекаемые </w:t>
      </w:r>
      <w:r w:rsidR="002E2C13" w:rsidRPr="00BF4F72">
        <w:rPr>
          <w:rFonts w:ascii="Times New Roman" w:hAnsi="Times New Roman"/>
          <w:sz w:val="24"/>
          <w:szCs w:val="24"/>
          <w:highlight w:val="green"/>
        </w:rPr>
        <w:t xml:space="preserve">Генеральным </w:t>
      </w:r>
      <w:r w:rsidRPr="00BF4F72">
        <w:rPr>
          <w:rFonts w:ascii="Times New Roman" w:hAnsi="Times New Roman"/>
          <w:sz w:val="24"/>
          <w:szCs w:val="24"/>
          <w:highlight w:val="green"/>
        </w:rPr>
        <w:t>подрядчиком и его контрагентами для целей исполнения настоящего договора</w:t>
      </w:r>
      <w:r w:rsidR="001D51BD" w:rsidRPr="00BF4F72">
        <w:rPr>
          <w:rFonts w:ascii="Times New Roman" w:hAnsi="Times New Roman"/>
          <w:sz w:val="24"/>
          <w:szCs w:val="24"/>
          <w:highlight w:val="green"/>
        </w:rPr>
        <w:t>, за исключением лиц, определенных договором банковского сопровождения, заключенного между Заказчиком и Банком.</w:t>
      </w:r>
    </w:p>
    <w:p w:rsidR="002E2C13" w:rsidRPr="005A12A1" w:rsidRDefault="0066631B" w:rsidP="005A12A1">
      <w:pPr>
        <w:pStyle w:val="ac"/>
        <w:numPr>
          <w:ilvl w:val="2"/>
          <w:numId w:val="5"/>
        </w:numPr>
        <w:spacing w:after="0" w:line="240" w:lineRule="auto"/>
        <w:ind w:left="0" w:firstLine="568"/>
        <w:jc w:val="both"/>
        <w:rPr>
          <w:rFonts w:ascii="Times New Roman" w:hAnsi="Times New Roman"/>
          <w:sz w:val="24"/>
          <w:szCs w:val="24"/>
          <w:highlight w:val="green"/>
        </w:rPr>
      </w:pPr>
      <w:r>
        <w:rPr>
          <w:rFonts w:ascii="Times New Roman" w:hAnsi="Times New Roman"/>
          <w:sz w:val="24"/>
          <w:szCs w:val="24"/>
          <w:highlight w:val="green"/>
        </w:rPr>
        <w:t>Генеральный подрядчик</w:t>
      </w:r>
      <w:r w:rsidR="002E2C13" w:rsidRPr="005A12A1">
        <w:rPr>
          <w:rFonts w:ascii="Times New Roman" w:hAnsi="Times New Roman"/>
          <w:sz w:val="24"/>
          <w:szCs w:val="24"/>
          <w:highlight w:val="green"/>
        </w:rPr>
        <w:t xml:space="preserve"> осуществляет расчеты по </w:t>
      </w:r>
      <w:r>
        <w:rPr>
          <w:rFonts w:ascii="Times New Roman" w:hAnsi="Times New Roman"/>
          <w:sz w:val="24"/>
          <w:szCs w:val="24"/>
          <w:highlight w:val="green"/>
        </w:rPr>
        <w:t>договорам субподряда (поставки)</w:t>
      </w:r>
      <w:r w:rsidR="002E2C13" w:rsidRPr="005A12A1">
        <w:rPr>
          <w:rFonts w:ascii="Times New Roman" w:hAnsi="Times New Roman"/>
          <w:sz w:val="24"/>
          <w:szCs w:val="24"/>
          <w:highlight w:val="green"/>
        </w:rPr>
        <w:t xml:space="preserve">  с использованием  ОБС</w:t>
      </w:r>
      <w:r>
        <w:rPr>
          <w:rFonts w:ascii="Times New Roman" w:hAnsi="Times New Roman"/>
          <w:sz w:val="24"/>
          <w:szCs w:val="24"/>
          <w:highlight w:val="green"/>
        </w:rPr>
        <w:t xml:space="preserve"> Исполнителей</w:t>
      </w:r>
      <w:r w:rsidR="002E2C13" w:rsidRPr="005A12A1">
        <w:rPr>
          <w:rFonts w:ascii="Times New Roman" w:hAnsi="Times New Roman"/>
          <w:sz w:val="24"/>
          <w:szCs w:val="24"/>
          <w:highlight w:val="green"/>
        </w:rPr>
        <w:t>, открыт</w:t>
      </w:r>
      <w:r>
        <w:rPr>
          <w:rFonts w:ascii="Times New Roman" w:hAnsi="Times New Roman"/>
          <w:sz w:val="24"/>
          <w:szCs w:val="24"/>
          <w:highlight w:val="green"/>
        </w:rPr>
        <w:t xml:space="preserve">ых в </w:t>
      </w:r>
      <w:r w:rsidR="00310BCE">
        <w:rPr>
          <w:rFonts w:ascii="Times New Roman" w:hAnsi="Times New Roman"/>
          <w:sz w:val="24"/>
          <w:szCs w:val="24"/>
          <w:highlight w:val="green"/>
        </w:rPr>
        <w:t>Газпромб</w:t>
      </w:r>
      <w:r>
        <w:rPr>
          <w:rFonts w:ascii="Times New Roman" w:hAnsi="Times New Roman"/>
          <w:sz w:val="24"/>
          <w:szCs w:val="24"/>
          <w:highlight w:val="green"/>
        </w:rPr>
        <w:t>анке.</w:t>
      </w:r>
    </w:p>
    <w:p w:rsidR="00F86D4F" w:rsidRDefault="00F86D4F" w:rsidP="008D343C">
      <w:pPr>
        <w:pStyle w:val="ac"/>
        <w:spacing w:after="0" w:line="240" w:lineRule="auto"/>
        <w:ind w:left="1134"/>
        <w:jc w:val="both"/>
        <w:rPr>
          <w:rFonts w:ascii="Times New Roman" w:hAnsi="Times New Roman"/>
          <w:sz w:val="24"/>
          <w:szCs w:val="24"/>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4.1. </w:t>
      </w:r>
      <w:r w:rsidRPr="00517742">
        <w:rPr>
          <w:rFonts w:ascii="Times New Roman" w:hAnsi="Times New Roman"/>
          <w:sz w:val="24"/>
          <w:szCs w:val="24"/>
        </w:rPr>
        <w:t>Стоимость</w:t>
      </w:r>
      <w:r>
        <w:rPr>
          <w:rFonts w:ascii="Times New Roman" w:hAnsi="Times New Roman"/>
          <w:sz w:val="24"/>
          <w:szCs w:val="24"/>
        </w:rPr>
        <w:t xml:space="preserve"> и к</w:t>
      </w:r>
      <w:r w:rsidRPr="00810D33">
        <w:rPr>
          <w:rFonts w:ascii="Times New Roman" w:hAnsi="Times New Roman"/>
          <w:sz w:val="24"/>
          <w:szCs w:val="24"/>
        </w:rPr>
        <w:t xml:space="preserve">алендарные сроки выполнения </w:t>
      </w:r>
      <w:r>
        <w:rPr>
          <w:rFonts w:ascii="Times New Roman" w:hAnsi="Times New Roman"/>
          <w:sz w:val="24"/>
          <w:szCs w:val="24"/>
        </w:rPr>
        <w:t xml:space="preserve">этапов </w:t>
      </w:r>
      <w:r w:rsidRPr="00810D33">
        <w:rPr>
          <w:rFonts w:ascii="Times New Roman" w:hAnsi="Times New Roman"/>
          <w:sz w:val="24"/>
          <w:szCs w:val="24"/>
        </w:rPr>
        <w:t xml:space="preserve">Работ </w:t>
      </w:r>
      <w:r>
        <w:rPr>
          <w:rFonts w:ascii="Times New Roman" w:hAnsi="Times New Roman"/>
          <w:sz w:val="24"/>
          <w:szCs w:val="24"/>
        </w:rPr>
        <w:t xml:space="preserve"> и Объекта в целом </w:t>
      </w:r>
      <w:r w:rsidRPr="00810D33">
        <w:rPr>
          <w:rFonts w:ascii="Times New Roman" w:hAnsi="Times New Roman"/>
          <w:sz w:val="24"/>
          <w:szCs w:val="24"/>
        </w:rPr>
        <w:t>указ</w:t>
      </w:r>
      <w:r>
        <w:rPr>
          <w:rFonts w:ascii="Times New Roman" w:hAnsi="Times New Roman"/>
          <w:sz w:val="24"/>
          <w:szCs w:val="24"/>
        </w:rPr>
        <w:t>аны</w:t>
      </w:r>
      <w:r w:rsidRPr="00810D33">
        <w:rPr>
          <w:rFonts w:ascii="Times New Roman" w:hAnsi="Times New Roman"/>
          <w:sz w:val="24"/>
          <w:szCs w:val="24"/>
        </w:rPr>
        <w:t xml:space="preserve"> в Графике производства Работ (Приложение №</w:t>
      </w:r>
      <w:r w:rsidR="006E41F5">
        <w:rPr>
          <w:rFonts w:ascii="Times New Roman" w:hAnsi="Times New Roman"/>
          <w:sz w:val="24"/>
          <w:szCs w:val="24"/>
        </w:rPr>
        <w:t>2</w:t>
      </w:r>
      <w:r w:rsidRPr="00810D33">
        <w:rPr>
          <w:rFonts w:ascii="Times New Roman" w:hAnsi="Times New Roman"/>
          <w:sz w:val="24"/>
          <w:szCs w:val="24"/>
        </w:rPr>
        <w:t>).</w:t>
      </w:r>
    </w:p>
    <w:p w:rsidR="004714A1"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Начало работ: </w:t>
      </w:r>
      <w:proofErr w:type="gramStart"/>
      <w:r w:rsidRPr="00810D33">
        <w:rPr>
          <w:rFonts w:ascii="Times New Roman" w:hAnsi="Times New Roman"/>
          <w:sz w:val="24"/>
          <w:szCs w:val="24"/>
        </w:rPr>
        <w:t xml:space="preserve">с </w:t>
      </w:r>
      <w:r w:rsidR="002A3C16">
        <w:rPr>
          <w:rFonts w:ascii="Times New Roman" w:hAnsi="Times New Roman"/>
          <w:sz w:val="24"/>
          <w:szCs w:val="24"/>
        </w:rPr>
        <w:t>даты подписания</w:t>
      </w:r>
      <w:proofErr w:type="gramEnd"/>
      <w:r w:rsidR="002A3C16">
        <w:rPr>
          <w:rFonts w:ascii="Times New Roman" w:hAnsi="Times New Roman"/>
          <w:sz w:val="24"/>
          <w:szCs w:val="24"/>
        </w:rPr>
        <w:t xml:space="preserve"> Договора</w:t>
      </w:r>
    </w:p>
    <w:p w:rsidR="002A3C16" w:rsidRPr="002A3C16" w:rsidRDefault="002A3C16" w:rsidP="002A3C16">
      <w:pPr>
        <w:pStyle w:val="aa"/>
        <w:rPr>
          <w:rFonts w:ascii="Times New Roman" w:hAnsi="Times New Roman"/>
          <w:sz w:val="24"/>
          <w:szCs w:val="24"/>
        </w:rPr>
      </w:pPr>
      <w:r w:rsidRPr="002A3C16">
        <w:rPr>
          <w:rFonts w:ascii="Times New Roman" w:hAnsi="Times New Roman"/>
          <w:sz w:val="24"/>
          <w:szCs w:val="24"/>
        </w:rPr>
        <w:t xml:space="preserve">Окончание </w:t>
      </w:r>
      <w:r w:rsidR="006E41F5">
        <w:rPr>
          <w:rFonts w:ascii="Times New Roman" w:hAnsi="Times New Roman"/>
          <w:sz w:val="24"/>
          <w:szCs w:val="24"/>
        </w:rPr>
        <w:t>работ</w:t>
      </w:r>
      <w:r w:rsidRPr="002A3C16">
        <w:rPr>
          <w:rFonts w:ascii="Times New Roman" w:hAnsi="Times New Roman"/>
          <w:sz w:val="24"/>
          <w:szCs w:val="24"/>
        </w:rPr>
        <w:t xml:space="preserve">: не позднее 30 </w:t>
      </w:r>
      <w:r w:rsidR="006E41F5">
        <w:rPr>
          <w:rFonts w:ascii="Times New Roman" w:hAnsi="Times New Roman"/>
          <w:sz w:val="24"/>
          <w:szCs w:val="24"/>
        </w:rPr>
        <w:t>июня</w:t>
      </w:r>
      <w:r w:rsidRPr="002A3C16">
        <w:rPr>
          <w:rFonts w:ascii="Times New Roman" w:hAnsi="Times New Roman"/>
          <w:sz w:val="24"/>
          <w:szCs w:val="24"/>
        </w:rPr>
        <w:t xml:space="preserve"> 2026г.</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2553AD" w:rsidRDefault="00810D33" w:rsidP="002553AD">
      <w:pPr>
        <w:pStyle w:val="ac"/>
        <w:spacing w:after="0" w:line="240" w:lineRule="auto"/>
        <w:ind w:left="0"/>
        <w:jc w:val="both"/>
        <w:rPr>
          <w:rFonts w:ascii="Times New Roman" w:hAnsi="Times New Roman"/>
          <w:sz w:val="24"/>
          <w:szCs w:val="24"/>
        </w:rPr>
      </w:pPr>
      <w:r w:rsidRPr="002553AD">
        <w:rPr>
          <w:rFonts w:ascii="Times New Roman" w:hAnsi="Times New Roman"/>
          <w:sz w:val="24"/>
          <w:szCs w:val="24"/>
        </w:rPr>
        <w:t>Генеральн</w:t>
      </w:r>
      <w:r w:rsidR="00ED485B">
        <w:rPr>
          <w:rFonts w:ascii="Times New Roman" w:hAnsi="Times New Roman"/>
          <w:sz w:val="24"/>
          <w:szCs w:val="24"/>
        </w:rPr>
        <w:t>ый</w:t>
      </w:r>
      <w:r w:rsidRPr="002553AD">
        <w:rPr>
          <w:rFonts w:ascii="Times New Roman" w:hAnsi="Times New Roman"/>
          <w:sz w:val="24"/>
          <w:szCs w:val="24"/>
        </w:rPr>
        <w:t xml:space="preserve"> подрядчик:</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Выполняет все работы по строительству в объеме и в сроки, предусмотренные Договором и Графиком производства Работ (Приложение №</w:t>
      </w:r>
      <w:r w:rsidR="006E41F5" w:rsidRPr="002553AD">
        <w:rPr>
          <w:rFonts w:ascii="Times New Roman" w:hAnsi="Times New Roman"/>
          <w:sz w:val="24"/>
          <w:szCs w:val="24"/>
        </w:rPr>
        <w:t>2</w:t>
      </w:r>
      <w:r w:rsidRPr="002553AD">
        <w:rPr>
          <w:rFonts w:ascii="Times New Roman" w:hAnsi="Times New Roman"/>
          <w:sz w:val="24"/>
          <w:szCs w:val="24"/>
        </w:rPr>
        <w:t xml:space="preserve">),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В течение 5 (пяти) рабочих дней </w:t>
      </w:r>
      <w:proofErr w:type="gramStart"/>
      <w:r w:rsidRPr="002553AD">
        <w:rPr>
          <w:rFonts w:ascii="Times New Roman" w:hAnsi="Times New Roman"/>
          <w:sz w:val="24"/>
          <w:szCs w:val="24"/>
        </w:rPr>
        <w:t>с даты заключения</w:t>
      </w:r>
      <w:proofErr w:type="gramEnd"/>
      <w:r w:rsidRPr="002553AD">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должность, срок полномочий, номер и дата распорядительного документа о назначении представителей.</w:t>
      </w:r>
      <w:r w:rsidR="005A12A1">
        <w:rPr>
          <w:rFonts w:ascii="Times New Roman" w:hAnsi="Times New Roman"/>
          <w:sz w:val="24"/>
          <w:szCs w:val="24"/>
        </w:rPr>
        <w:t xml:space="preserve"> В случае изменения ответственных лиц </w:t>
      </w:r>
      <w:r w:rsidR="005A12A1" w:rsidRPr="002553AD">
        <w:rPr>
          <w:rFonts w:ascii="Times New Roman" w:hAnsi="Times New Roman"/>
          <w:sz w:val="24"/>
          <w:szCs w:val="24"/>
        </w:rPr>
        <w:t>Генеральн</w:t>
      </w:r>
      <w:r w:rsidR="005A12A1">
        <w:rPr>
          <w:rFonts w:ascii="Times New Roman" w:hAnsi="Times New Roman"/>
          <w:sz w:val="24"/>
          <w:szCs w:val="24"/>
        </w:rPr>
        <w:t>ый</w:t>
      </w:r>
      <w:r w:rsidR="005A12A1" w:rsidRPr="002553AD">
        <w:rPr>
          <w:rFonts w:ascii="Times New Roman" w:hAnsi="Times New Roman"/>
          <w:sz w:val="24"/>
          <w:szCs w:val="24"/>
        </w:rPr>
        <w:t xml:space="preserve"> подрядчик</w:t>
      </w:r>
      <w:r w:rsidR="005A12A1">
        <w:rPr>
          <w:rFonts w:ascii="Times New Roman" w:hAnsi="Times New Roman"/>
          <w:sz w:val="24"/>
          <w:szCs w:val="24"/>
        </w:rPr>
        <w:t xml:space="preserve"> несет риск последствий не уведомления Заказчика</w:t>
      </w:r>
      <w:r w:rsidR="00BB26A7">
        <w:rPr>
          <w:rFonts w:ascii="Times New Roman" w:hAnsi="Times New Roman"/>
          <w:sz w:val="24"/>
          <w:szCs w:val="24"/>
        </w:rPr>
        <w:t>.</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проектом организации строительства (</w:t>
      </w:r>
      <w:proofErr w:type="gramStart"/>
      <w:r w:rsidRPr="002553AD">
        <w:rPr>
          <w:rFonts w:ascii="Times New Roman" w:hAnsi="Times New Roman"/>
          <w:sz w:val="24"/>
          <w:szCs w:val="24"/>
        </w:rPr>
        <w:t>ПОС</w:t>
      </w:r>
      <w:proofErr w:type="gramEnd"/>
      <w:r w:rsidRPr="002553AD">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Заключает договора с сетевыми организациями для обеспечения строящегося объекта ресурсами на период ведения работ. 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sidRPr="002553AD">
        <w:rPr>
          <w:rFonts w:ascii="Times New Roman" w:hAnsi="Times New Roman"/>
          <w:sz w:val="24"/>
          <w:szCs w:val="24"/>
        </w:rPr>
        <w:t xml:space="preserve"> </w:t>
      </w:r>
      <w:r w:rsidRPr="002553AD">
        <w:rPr>
          <w:rFonts w:ascii="Times New Roman" w:hAnsi="Times New Roman"/>
          <w:sz w:val="24"/>
          <w:szCs w:val="24"/>
        </w:rPr>
        <w:t>территории, охране окружающей среды, зеленых насаждений и земли.</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освещение строительной площадки, ее содержание и уборку, а также  территории прилегающей непосредственно к ней.</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r w:rsidR="002553AD" w:rsidRPr="002553AD">
        <w:rPr>
          <w:rFonts w:ascii="Times New Roman" w:hAnsi="Times New Roman"/>
          <w:sz w:val="24"/>
          <w:szCs w:val="24"/>
        </w:rPr>
        <w:t xml:space="preserve"> </w:t>
      </w:r>
      <w:r w:rsidRPr="002553AD">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За 5 (пять) рабочих дней извещает Заказчика о готовности Объекта к подписанию Акта формы КС-11.</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Немедленно извещает Заказчика и до получения от него указаний приостанавливает работы при обнаружении:</w:t>
      </w:r>
    </w:p>
    <w:p w:rsidR="00810D33" w:rsidRPr="002553AD" w:rsidRDefault="00810D33" w:rsidP="002553AD">
      <w:pPr>
        <w:pStyle w:val="ac"/>
        <w:spacing w:after="0" w:line="240" w:lineRule="auto"/>
        <w:ind w:left="0"/>
        <w:jc w:val="both"/>
        <w:rPr>
          <w:rFonts w:ascii="Times New Roman" w:hAnsi="Times New Roman"/>
          <w:sz w:val="24"/>
          <w:szCs w:val="24"/>
        </w:rPr>
      </w:pPr>
      <w:r w:rsidRPr="002553AD">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2553AD" w:rsidRDefault="00810D33" w:rsidP="002553AD">
      <w:pPr>
        <w:pStyle w:val="ac"/>
        <w:spacing w:after="0" w:line="240" w:lineRule="auto"/>
        <w:ind w:left="0"/>
        <w:jc w:val="both"/>
        <w:rPr>
          <w:rFonts w:ascii="Times New Roman" w:hAnsi="Times New Roman"/>
          <w:sz w:val="24"/>
          <w:szCs w:val="24"/>
        </w:rPr>
      </w:pPr>
      <w:r w:rsidRPr="002553AD">
        <w:rPr>
          <w:rFonts w:ascii="Times New Roman" w:hAnsi="Times New Roman"/>
          <w:sz w:val="24"/>
          <w:szCs w:val="24"/>
        </w:rPr>
        <w:lastRenderedPageBreak/>
        <w:t>- возможных неблагоприятных для Заказчика последствий выполнения его указаний о способе исполнения работы;</w:t>
      </w:r>
    </w:p>
    <w:p w:rsidR="00810D33" w:rsidRPr="002553AD" w:rsidRDefault="00810D33" w:rsidP="002553AD">
      <w:pPr>
        <w:pStyle w:val="ac"/>
        <w:spacing w:after="0" w:line="240" w:lineRule="auto"/>
        <w:ind w:left="0"/>
        <w:jc w:val="both"/>
        <w:rPr>
          <w:rFonts w:ascii="Times New Roman" w:hAnsi="Times New Roman"/>
          <w:sz w:val="24"/>
          <w:szCs w:val="24"/>
        </w:rPr>
      </w:pPr>
      <w:r w:rsidRPr="002553AD">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Для выполнения своих обязанностей по Договору </w:t>
      </w:r>
      <w:r w:rsidR="005172F5" w:rsidRPr="002553AD">
        <w:rPr>
          <w:rFonts w:ascii="Times New Roman" w:hAnsi="Times New Roman"/>
          <w:sz w:val="24"/>
          <w:szCs w:val="24"/>
        </w:rPr>
        <w:t xml:space="preserve">имеет право </w:t>
      </w:r>
      <w:r w:rsidRPr="002553AD">
        <w:rPr>
          <w:rFonts w:ascii="Times New Roman" w:hAnsi="Times New Roman"/>
          <w:sz w:val="24"/>
          <w:szCs w:val="24"/>
        </w:rPr>
        <w:t>заключа</w:t>
      </w:r>
      <w:r w:rsidR="005172F5" w:rsidRPr="002553AD">
        <w:rPr>
          <w:rFonts w:ascii="Times New Roman" w:hAnsi="Times New Roman"/>
          <w:sz w:val="24"/>
          <w:szCs w:val="24"/>
        </w:rPr>
        <w:t>ть</w:t>
      </w:r>
      <w:r w:rsidRPr="002553AD">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2553AD" w:rsidRDefault="009E12D9" w:rsidP="002553AD">
      <w:pPr>
        <w:pStyle w:val="ac"/>
        <w:numPr>
          <w:ilvl w:val="0"/>
          <w:numId w:val="1"/>
        </w:numPr>
        <w:spacing w:after="0" w:line="240" w:lineRule="auto"/>
        <w:ind w:left="0" w:firstLine="0"/>
        <w:jc w:val="both"/>
        <w:rPr>
          <w:rFonts w:ascii="Times New Roman" w:eastAsia="Times New Roman" w:hAnsi="Times New Roman"/>
          <w:sz w:val="24"/>
          <w:szCs w:val="24"/>
          <w:lang w:eastAsia="ru-RU"/>
        </w:rPr>
      </w:pPr>
      <w:r w:rsidRPr="002553AD">
        <w:rPr>
          <w:rFonts w:ascii="Times New Roman" w:eastAsia="Times New Roman" w:hAnsi="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Генеральным 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2553AD" w:rsidRDefault="00990F42"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Передаёт</w:t>
      </w:r>
      <w:r w:rsidR="00810D33" w:rsidRPr="002553AD">
        <w:rPr>
          <w:rFonts w:ascii="Times New Roman" w:hAnsi="Times New Roman"/>
          <w:sz w:val="24"/>
          <w:szCs w:val="24"/>
        </w:rPr>
        <w:t xml:space="preserve"> по окончании строительства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sidRPr="002553AD">
        <w:rPr>
          <w:rFonts w:ascii="Times New Roman" w:hAnsi="Times New Roman"/>
          <w:sz w:val="24"/>
          <w:szCs w:val="24"/>
        </w:rPr>
        <w:t>с</w:t>
      </w:r>
      <w:r w:rsidRPr="002553AD">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w:t>
      </w:r>
      <w:proofErr w:type="gramStart"/>
      <w:r w:rsidRPr="002553AD">
        <w:rPr>
          <w:rFonts w:ascii="Times New Roman" w:hAnsi="Times New Roman"/>
          <w:sz w:val="24"/>
          <w:szCs w:val="24"/>
        </w:rPr>
        <w:t>,</w:t>
      </w:r>
      <w:proofErr w:type="gramEnd"/>
      <w:r w:rsidRPr="002553AD">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Согласовывает с органами государственного надзора порядок ведения работ на объекте и обеспечивает его соблюдение на строительной площадке.</w:t>
      </w:r>
    </w:p>
    <w:p w:rsidR="005A12A1" w:rsidRDefault="00810D33" w:rsidP="005A12A1">
      <w:pPr>
        <w:pStyle w:val="ac"/>
        <w:numPr>
          <w:ilvl w:val="0"/>
          <w:numId w:val="1"/>
        </w:numPr>
        <w:spacing w:after="0" w:line="240" w:lineRule="auto"/>
        <w:ind w:left="0" w:firstLine="0"/>
        <w:jc w:val="both"/>
        <w:rPr>
          <w:rFonts w:ascii="Times New Roman" w:hAnsi="Times New Roman"/>
          <w:sz w:val="24"/>
          <w:szCs w:val="24"/>
        </w:rPr>
      </w:pPr>
      <w:r w:rsidRPr="005A12A1">
        <w:rPr>
          <w:rFonts w:ascii="Times New Roman" w:hAnsi="Times New Roman"/>
          <w:sz w:val="24"/>
          <w:szCs w:val="24"/>
        </w:rPr>
        <w:t>В случае использования на объекте тепловой энергии для обеспечения ну</w:t>
      </w:r>
      <w:proofErr w:type="gramStart"/>
      <w:r w:rsidRPr="005A12A1">
        <w:rPr>
          <w:rFonts w:ascii="Times New Roman" w:hAnsi="Times New Roman"/>
          <w:sz w:val="24"/>
          <w:szCs w:val="24"/>
        </w:rPr>
        <w:t>жд стр</w:t>
      </w:r>
      <w:proofErr w:type="gramEnd"/>
      <w:r w:rsidRPr="005A12A1">
        <w:rPr>
          <w:rFonts w:ascii="Times New Roman" w:hAnsi="Times New Roman"/>
          <w:sz w:val="24"/>
          <w:szCs w:val="24"/>
        </w:rPr>
        <w:t xml:space="preserve">оительства, обязан представить акт повторного гидравлического испытания внутренних и </w:t>
      </w:r>
      <w:r w:rsidRPr="005A12A1">
        <w:rPr>
          <w:rFonts w:ascii="Times New Roman" w:hAnsi="Times New Roman"/>
          <w:sz w:val="24"/>
          <w:szCs w:val="24"/>
        </w:rPr>
        <w:lastRenderedPageBreak/>
        <w:t>наружных систем отопления (акты автономных испытаний оборудования систем ЦО и ГВС) за счет собственных средств.</w:t>
      </w:r>
    </w:p>
    <w:p w:rsidR="00810D33" w:rsidRPr="00C345C6" w:rsidRDefault="00810D33" w:rsidP="002553AD">
      <w:pPr>
        <w:pStyle w:val="ac"/>
        <w:numPr>
          <w:ilvl w:val="0"/>
          <w:numId w:val="1"/>
        </w:numPr>
        <w:spacing w:after="0" w:line="240" w:lineRule="auto"/>
        <w:ind w:left="0" w:firstLine="0"/>
        <w:jc w:val="both"/>
        <w:rPr>
          <w:rFonts w:ascii="Times New Roman" w:hAnsi="Times New Roman"/>
          <w:sz w:val="24"/>
          <w:szCs w:val="24"/>
        </w:rPr>
      </w:pPr>
      <w:proofErr w:type="gramStart"/>
      <w:r w:rsidRPr="00C345C6">
        <w:rPr>
          <w:rFonts w:ascii="Times New Roman" w:hAnsi="Times New Roman"/>
          <w:sz w:val="24"/>
          <w:szCs w:val="24"/>
        </w:rPr>
        <w:t xml:space="preserve">Проводит подготовку и весь комплекс мероприятий в соответствии с </w:t>
      </w:r>
      <w:r w:rsidR="005A12A1" w:rsidRPr="00C345C6">
        <w:rPr>
          <w:rFonts w:ascii="Times New Roman" w:hAnsi="Times New Roman"/>
          <w:sz w:val="24"/>
          <w:szCs w:val="24"/>
        </w:rPr>
        <w:t xml:space="preserve">Постановлением Правительства РФ от 30.01.2021 №85 «Об утверждении Правил выдачи разрешений на допуск в эксплуатацию </w:t>
      </w:r>
      <w:proofErr w:type="spellStart"/>
      <w:r w:rsidR="005A12A1" w:rsidRPr="00C345C6">
        <w:rPr>
          <w:rFonts w:ascii="Times New Roman" w:hAnsi="Times New Roman"/>
          <w:sz w:val="24"/>
          <w:szCs w:val="24"/>
        </w:rPr>
        <w:t>энергопринимающих</w:t>
      </w:r>
      <w:proofErr w:type="spellEnd"/>
      <w:r w:rsidR="005A12A1" w:rsidRPr="00C345C6">
        <w:rPr>
          <w:rFonts w:ascii="Times New Roman" w:hAnsi="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5A12A1" w:rsidRPr="00C345C6">
        <w:rPr>
          <w:rFonts w:ascii="Times New Roman" w:hAnsi="Times New Roman"/>
          <w:sz w:val="24"/>
          <w:szCs w:val="24"/>
        </w:rPr>
        <w:t>теплопотребляющих</w:t>
      </w:r>
      <w:proofErr w:type="spellEnd"/>
      <w:r w:rsidR="005A12A1" w:rsidRPr="00C345C6">
        <w:rPr>
          <w:rFonts w:ascii="Times New Roman" w:hAnsi="Times New Roman"/>
          <w:sz w:val="24"/>
          <w:szCs w:val="24"/>
        </w:rPr>
        <w:t xml:space="preserve"> установок и о внесении изменений в некоторые акты Правительства Российской Федерации»</w:t>
      </w:r>
      <w:r w:rsidRPr="00C345C6">
        <w:rPr>
          <w:rFonts w:ascii="Times New Roman" w:hAnsi="Times New Roman"/>
          <w:sz w:val="24"/>
          <w:szCs w:val="24"/>
        </w:rPr>
        <w:t>, в том числе выполнить тепловые испытания отопительных систем</w:t>
      </w:r>
      <w:proofErr w:type="gramEnd"/>
      <w:r w:rsidRPr="00C345C6">
        <w:rPr>
          <w:rFonts w:ascii="Times New Roman" w:hAnsi="Times New Roman"/>
          <w:sz w:val="24"/>
          <w:szCs w:val="24"/>
        </w:rPr>
        <w:t xml:space="preserve"> и к моменту сдачи объекта в эксплуатацию передать Заказчику исполнительную документацию с предоставлением отчета о проведенных испытаниях.</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2553AD">
        <w:rPr>
          <w:rFonts w:ascii="Times New Roman" w:hAnsi="Times New Roman"/>
          <w:sz w:val="24"/>
          <w:szCs w:val="24"/>
        </w:rPr>
        <w:t>и</w:t>
      </w:r>
      <w:proofErr w:type="gramEnd"/>
      <w:r w:rsidRPr="002553AD">
        <w:rPr>
          <w:rFonts w:ascii="Times New Roman" w:hAnsi="Times New Roman"/>
          <w:sz w:val="24"/>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w:t>
      </w:r>
    </w:p>
    <w:p w:rsidR="00810D33" w:rsidRPr="002553AD" w:rsidRDefault="00810D33" w:rsidP="002553AD">
      <w:pPr>
        <w:pStyle w:val="ac"/>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 невыполнения Генеральным подрядчиком условий п.5.2</w:t>
      </w:r>
      <w:r w:rsidR="008B6B93" w:rsidRPr="002553AD">
        <w:rPr>
          <w:rFonts w:ascii="Times New Roman" w:hAnsi="Times New Roman"/>
          <w:sz w:val="24"/>
          <w:szCs w:val="24"/>
        </w:rPr>
        <w:t>8</w:t>
      </w:r>
      <w:r w:rsidRPr="002553AD">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2553AD" w:rsidRDefault="000575C0" w:rsidP="002553AD">
      <w:pPr>
        <w:pStyle w:val="ac"/>
        <w:numPr>
          <w:ilvl w:val="0"/>
          <w:numId w:val="1"/>
        </w:numPr>
        <w:shd w:val="clear" w:color="auto" w:fill="FFFFFF"/>
        <w:spacing w:after="0" w:line="240" w:lineRule="auto"/>
        <w:ind w:left="0" w:firstLine="0"/>
        <w:jc w:val="both"/>
        <w:rPr>
          <w:rFonts w:ascii="Times New Roman" w:eastAsia="Times New Roman" w:hAnsi="Times New Roman"/>
          <w:bCs/>
          <w:sz w:val="24"/>
          <w:szCs w:val="24"/>
          <w:lang w:eastAsia="ru-RU"/>
        </w:rPr>
      </w:pPr>
      <w:proofErr w:type="gramStart"/>
      <w:r w:rsidRPr="002553AD">
        <w:rPr>
          <w:rFonts w:ascii="Times New Roman" w:eastAsia="Times New Roman" w:hAnsi="Times New Roman"/>
          <w:bCs/>
          <w:sz w:val="24"/>
          <w:szCs w:val="24"/>
          <w:lang w:eastAsia="ru-RU"/>
        </w:rPr>
        <w:t>Обеспечи</w:t>
      </w:r>
      <w:r w:rsidR="002553AD">
        <w:rPr>
          <w:rFonts w:ascii="Times New Roman" w:eastAsia="Times New Roman" w:hAnsi="Times New Roman"/>
          <w:bCs/>
          <w:sz w:val="24"/>
          <w:szCs w:val="24"/>
          <w:lang w:eastAsia="ru-RU"/>
        </w:rPr>
        <w:t>вает</w:t>
      </w:r>
      <w:r w:rsidRPr="002553AD">
        <w:rPr>
          <w:rFonts w:ascii="Times New Roman" w:eastAsia="Times New Roman" w:hAnsi="Times New Roman"/>
          <w:bCs/>
          <w:sz w:val="24"/>
          <w:szCs w:val="24"/>
          <w:lang w:eastAsia="ru-RU"/>
        </w:rPr>
        <w:t xml:space="preserve">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10" w:anchor="block_10000" w:history="1">
        <w:r w:rsidRPr="002553AD">
          <w:rPr>
            <w:rFonts w:ascii="Times New Roman" w:eastAsia="Times New Roman" w:hAnsi="Times New Roman"/>
            <w:bCs/>
            <w:sz w:val="24"/>
            <w:szCs w:val="24"/>
            <w:lang w:eastAsia="ru-RU"/>
          </w:rPr>
          <w:t>законодательства</w:t>
        </w:r>
      </w:hyperlink>
      <w:r w:rsidRPr="002553AD">
        <w:rPr>
          <w:rFonts w:ascii="Times New Roman" w:eastAsia="Times New Roman" w:hAnsi="Times New Roman"/>
          <w:bCs/>
          <w:sz w:val="24"/>
          <w:szCs w:val="24"/>
          <w:lang w:eastAsia="ru-RU"/>
        </w:rPr>
        <w:t xml:space="preserve">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2553AD">
        <w:rPr>
          <w:rFonts w:ascii="Times New Roman" w:eastAsia="Times New Roman" w:hAnsi="Times New Roman"/>
          <w:bCs/>
          <w:sz w:val="24"/>
          <w:szCs w:val="24"/>
          <w:lang w:eastAsia="ru-RU"/>
        </w:rPr>
        <w:t>от 11 декабря 2020 г. N 883н «Правила охраны</w:t>
      </w:r>
      <w:proofErr w:type="gramEnd"/>
      <w:r w:rsidR="00133D25" w:rsidRPr="002553AD">
        <w:rPr>
          <w:rFonts w:ascii="Times New Roman" w:eastAsia="Times New Roman" w:hAnsi="Times New Roman"/>
          <w:bCs/>
          <w:sz w:val="24"/>
          <w:szCs w:val="24"/>
          <w:lang w:eastAsia="ru-RU"/>
        </w:rPr>
        <w:t xml:space="preserve"> труда при строительстве, реконструкции и ремонте»</w:t>
      </w:r>
      <w:r w:rsidRPr="002553AD">
        <w:rPr>
          <w:rFonts w:ascii="Times New Roman" w:eastAsia="Times New Roman" w:hAnsi="Times New Roman"/>
          <w:bCs/>
          <w:sz w:val="24"/>
          <w:szCs w:val="24"/>
          <w:lang w:eastAsia="ru-RU"/>
        </w:rPr>
        <w:t>.</w:t>
      </w:r>
    </w:p>
    <w:p w:rsidR="000575C0" w:rsidRPr="002553AD" w:rsidRDefault="000575C0" w:rsidP="002553AD">
      <w:pPr>
        <w:pStyle w:val="ac"/>
        <w:numPr>
          <w:ilvl w:val="0"/>
          <w:numId w:val="1"/>
        </w:numPr>
        <w:shd w:val="clear" w:color="auto" w:fill="FFFFFF"/>
        <w:spacing w:after="0" w:line="240" w:lineRule="auto"/>
        <w:ind w:left="0" w:firstLine="0"/>
        <w:jc w:val="both"/>
        <w:rPr>
          <w:rFonts w:ascii="Times New Roman" w:eastAsia="Times New Roman" w:hAnsi="Times New Roman"/>
          <w:bCs/>
          <w:sz w:val="24"/>
          <w:szCs w:val="24"/>
          <w:lang w:eastAsia="ru-RU"/>
        </w:rPr>
      </w:pPr>
      <w:r w:rsidRPr="002553AD">
        <w:rPr>
          <w:rFonts w:ascii="Times New Roman" w:eastAsia="Times New Roman" w:hAnsi="Times New Roman"/>
          <w:bCs/>
          <w:sz w:val="24"/>
          <w:szCs w:val="24"/>
          <w:lang w:eastAsia="ru-RU"/>
        </w:rPr>
        <w:t>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Pr="002553AD" w:rsidRDefault="00581BCF" w:rsidP="002553AD">
      <w:pPr>
        <w:pStyle w:val="ac"/>
        <w:widowControl w:val="0"/>
        <w:numPr>
          <w:ilvl w:val="0"/>
          <w:numId w:val="1"/>
        </w:numPr>
        <w:shd w:val="clear" w:color="auto" w:fill="FFFFFF"/>
        <w:spacing w:after="0" w:line="240" w:lineRule="auto"/>
        <w:ind w:left="0" w:firstLine="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Pr="002553AD" w:rsidRDefault="00581BCF" w:rsidP="002553AD">
      <w:pPr>
        <w:pStyle w:val="ac"/>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по учету образовавшихся, утилизированных, обезвреженных, переданных другим лицам или полученных от других лиц, а также размещенных отходов;</w:t>
      </w:r>
    </w:p>
    <w:p w:rsidR="00581BCF" w:rsidRPr="002553AD" w:rsidRDefault="00581BCF" w:rsidP="002553AD">
      <w:pPr>
        <w:pStyle w:val="ac"/>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sidRPr="002553AD">
        <w:rPr>
          <w:rFonts w:ascii="Times New Roman" w:eastAsia="Times New Roman" w:hAnsi="Times New Roman" w:cs="Courier New"/>
          <w:bCs/>
          <w:color w:val="000000"/>
          <w:sz w:val="24"/>
          <w:szCs w:val="24"/>
          <w:lang w:eastAsia="ru-RU"/>
        </w:rPr>
        <w:t>Росприроднадзора</w:t>
      </w:r>
      <w:proofErr w:type="spellEnd"/>
      <w:r w:rsidRPr="002553AD">
        <w:rPr>
          <w:rFonts w:ascii="Times New Roman" w:eastAsia="Times New Roman" w:hAnsi="Times New Roman" w:cs="Courier New"/>
          <w:bCs/>
          <w:color w:val="000000"/>
          <w:sz w:val="24"/>
          <w:szCs w:val="24"/>
          <w:lang w:eastAsia="ru-RU"/>
        </w:rPr>
        <w:t xml:space="preserve"> объе</w:t>
      </w:r>
      <w:proofErr w:type="gramStart"/>
      <w:r w:rsidRPr="002553AD">
        <w:rPr>
          <w:rFonts w:ascii="Times New Roman" w:eastAsia="Times New Roman" w:hAnsi="Times New Roman" w:cs="Courier New"/>
          <w:bCs/>
          <w:color w:val="000000"/>
          <w:sz w:val="24"/>
          <w:szCs w:val="24"/>
          <w:lang w:eastAsia="ru-RU"/>
        </w:rPr>
        <w:t>кт стр</w:t>
      </w:r>
      <w:proofErr w:type="gramEnd"/>
      <w:r w:rsidRPr="002553AD">
        <w:rPr>
          <w:rFonts w:ascii="Times New Roman" w:eastAsia="Times New Roman" w:hAnsi="Times New Roman" w:cs="Courier New"/>
          <w:bCs/>
          <w:color w:val="000000"/>
          <w:sz w:val="24"/>
          <w:szCs w:val="24"/>
          <w:lang w:eastAsia="ru-RU"/>
        </w:rPr>
        <w:t>оительства, сдавать отчеты по экологии;</w:t>
      </w:r>
    </w:p>
    <w:p w:rsidR="00581BCF" w:rsidRPr="002553AD" w:rsidRDefault="00581BCF" w:rsidP="002553AD">
      <w:pPr>
        <w:pStyle w:val="ac"/>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Default="004A508B" w:rsidP="002553AD">
      <w:pPr>
        <w:pStyle w:val="ac"/>
        <w:widowControl w:val="0"/>
        <w:numPr>
          <w:ilvl w:val="0"/>
          <w:numId w:val="1"/>
        </w:numPr>
        <w:shd w:val="clear" w:color="auto" w:fill="FFFFFF"/>
        <w:spacing w:after="0" w:line="240" w:lineRule="auto"/>
        <w:ind w:left="0" w:firstLine="0"/>
        <w:jc w:val="both"/>
        <w:rPr>
          <w:rFonts w:ascii="Times New Roman" w:eastAsia="Times New Roman" w:hAnsi="Times New Roman" w:cs="Courier New"/>
          <w:bCs/>
          <w:color w:val="000000"/>
          <w:sz w:val="24"/>
          <w:szCs w:val="24"/>
          <w:lang w:eastAsia="ru-RU"/>
        </w:rPr>
      </w:pPr>
      <w:proofErr w:type="gramStart"/>
      <w:r w:rsidRPr="002553AD">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2553AD">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r w:rsidR="002553AD" w:rsidRPr="002553AD">
        <w:rPr>
          <w:rFonts w:ascii="Times New Roman" w:eastAsia="Times New Roman" w:hAnsi="Times New Roman" w:cs="Courier New"/>
          <w:bCs/>
          <w:color w:val="000000"/>
          <w:sz w:val="24"/>
          <w:szCs w:val="24"/>
          <w:lang w:eastAsia="ru-RU"/>
        </w:rPr>
        <w:t xml:space="preserve">  </w:t>
      </w:r>
      <w:r w:rsidRPr="002553AD">
        <w:rPr>
          <w:rFonts w:ascii="Times New Roman" w:eastAsia="Times New Roman" w:hAnsi="Times New Roman" w:cs="Courier New"/>
          <w:bCs/>
          <w:color w:val="000000"/>
          <w:sz w:val="24"/>
          <w:szCs w:val="24"/>
          <w:lang w:eastAsia="ru-RU"/>
        </w:rPr>
        <w:t xml:space="preserve">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w:t>
      </w:r>
      <w:r w:rsidR="000915AE" w:rsidRPr="002553AD">
        <w:rPr>
          <w:rFonts w:ascii="Times New Roman" w:hAnsi="Times New Roman"/>
          <w:sz w:val="24"/>
          <w:szCs w:val="24"/>
        </w:rPr>
        <w:t xml:space="preserve">Генеральный </w:t>
      </w:r>
      <w:r w:rsidRPr="002553AD">
        <w:rPr>
          <w:rFonts w:ascii="Times New Roman" w:eastAsia="Times New Roman" w:hAnsi="Times New Roman" w:cs="Courier New"/>
          <w:bCs/>
          <w:color w:val="000000"/>
          <w:sz w:val="24"/>
          <w:szCs w:val="24"/>
          <w:lang w:eastAsia="ru-RU"/>
        </w:rPr>
        <w:t>подрядчик согласовывает с производственным отделом ГУП «ФЖС РБ».</w:t>
      </w:r>
    </w:p>
    <w:p w:rsidR="00877DF2" w:rsidRPr="00ED485B" w:rsidRDefault="00877DF2" w:rsidP="00877DF2">
      <w:pPr>
        <w:pStyle w:val="ac"/>
        <w:widowControl w:val="0"/>
        <w:numPr>
          <w:ilvl w:val="0"/>
          <w:numId w:val="1"/>
        </w:numPr>
        <w:shd w:val="clear" w:color="auto" w:fill="FFFFFF"/>
        <w:spacing w:after="0" w:line="240" w:lineRule="auto"/>
        <w:ind w:left="0" w:firstLine="0"/>
        <w:jc w:val="both"/>
        <w:rPr>
          <w:rFonts w:ascii="Times New Roman" w:eastAsia="Times New Roman" w:hAnsi="Times New Roman" w:cs="Courier New"/>
          <w:bCs/>
          <w:color w:val="000000"/>
          <w:sz w:val="24"/>
          <w:szCs w:val="24"/>
          <w:highlight w:val="green"/>
          <w:lang w:eastAsia="ru-RU"/>
        </w:rPr>
      </w:pPr>
      <w:r w:rsidRPr="00ED485B">
        <w:rPr>
          <w:rFonts w:ascii="Times New Roman" w:eastAsia="Times New Roman" w:hAnsi="Times New Roman" w:cs="Courier New"/>
          <w:bCs/>
          <w:color w:val="000000"/>
          <w:sz w:val="24"/>
          <w:szCs w:val="24"/>
          <w:highlight w:val="green"/>
          <w:lang w:eastAsia="ru-RU"/>
        </w:rPr>
        <w:t xml:space="preserve">В рамках банковского сопровождения договора </w:t>
      </w:r>
      <w:proofErr w:type="gramStart"/>
      <w:r w:rsidRPr="00ED485B">
        <w:rPr>
          <w:rFonts w:ascii="Times New Roman" w:eastAsia="Times New Roman" w:hAnsi="Times New Roman" w:cs="Courier New"/>
          <w:bCs/>
          <w:color w:val="000000"/>
          <w:sz w:val="24"/>
          <w:szCs w:val="24"/>
          <w:highlight w:val="green"/>
          <w:lang w:eastAsia="ru-RU"/>
        </w:rPr>
        <w:t>обязан</w:t>
      </w:r>
      <w:proofErr w:type="gramEnd"/>
      <w:r w:rsidRPr="00ED485B">
        <w:rPr>
          <w:rFonts w:ascii="Times New Roman" w:eastAsia="Times New Roman" w:hAnsi="Times New Roman" w:cs="Courier New"/>
          <w:bCs/>
          <w:color w:val="000000"/>
          <w:sz w:val="24"/>
          <w:szCs w:val="24"/>
          <w:highlight w:val="green"/>
          <w:lang w:eastAsia="ru-RU"/>
        </w:rPr>
        <w:t>:</w:t>
      </w:r>
    </w:p>
    <w:p w:rsidR="00877DF2" w:rsidRPr="00ED485B" w:rsidRDefault="00877DF2" w:rsidP="00877DF2">
      <w:pPr>
        <w:pStyle w:val="ac"/>
        <w:numPr>
          <w:ilvl w:val="0"/>
          <w:numId w:val="2"/>
        </w:numPr>
        <w:spacing w:line="240" w:lineRule="auto"/>
        <w:ind w:left="0" w:firstLine="360"/>
        <w:jc w:val="both"/>
        <w:rPr>
          <w:rFonts w:ascii="Times New Roman" w:hAnsi="Times New Roman"/>
          <w:sz w:val="24"/>
          <w:szCs w:val="24"/>
          <w:highlight w:val="green"/>
        </w:rPr>
      </w:pPr>
      <w:r w:rsidRPr="00ED485B">
        <w:rPr>
          <w:rFonts w:ascii="Times New Roman" w:hAnsi="Times New Roman"/>
          <w:sz w:val="24"/>
          <w:szCs w:val="24"/>
          <w:highlight w:val="green"/>
        </w:rPr>
        <w:t>Осуществлять расчеты</w:t>
      </w:r>
      <w:r w:rsidR="0066631B">
        <w:rPr>
          <w:rFonts w:ascii="Times New Roman" w:hAnsi="Times New Roman"/>
          <w:sz w:val="24"/>
          <w:szCs w:val="24"/>
          <w:highlight w:val="green"/>
        </w:rPr>
        <w:t xml:space="preserve"> с Исполнителями</w:t>
      </w:r>
      <w:r w:rsidRPr="00ED485B">
        <w:rPr>
          <w:rFonts w:ascii="Times New Roman" w:hAnsi="Times New Roman"/>
          <w:sz w:val="24"/>
          <w:szCs w:val="24"/>
          <w:highlight w:val="green"/>
        </w:rPr>
        <w:t>, связанные с исполнением обязательств по сопровождаемому Договору на отдельн</w:t>
      </w:r>
      <w:r w:rsidR="0066631B">
        <w:rPr>
          <w:rFonts w:ascii="Times New Roman" w:hAnsi="Times New Roman"/>
          <w:sz w:val="24"/>
          <w:szCs w:val="24"/>
          <w:highlight w:val="green"/>
        </w:rPr>
        <w:t>ых счетах</w:t>
      </w:r>
      <w:r w:rsidRPr="00ED485B">
        <w:rPr>
          <w:rFonts w:ascii="Times New Roman" w:hAnsi="Times New Roman"/>
          <w:sz w:val="24"/>
          <w:szCs w:val="24"/>
          <w:highlight w:val="green"/>
        </w:rPr>
        <w:t>, открыт</w:t>
      </w:r>
      <w:r w:rsidR="0066631B">
        <w:rPr>
          <w:rFonts w:ascii="Times New Roman" w:hAnsi="Times New Roman"/>
          <w:sz w:val="24"/>
          <w:szCs w:val="24"/>
          <w:highlight w:val="green"/>
        </w:rPr>
        <w:t>ых</w:t>
      </w:r>
      <w:r w:rsidR="00310BCE">
        <w:rPr>
          <w:rFonts w:ascii="Times New Roman" w:hAnsi="Times New Roman"/>
          <w:sz w:val="24"/>
          <w:szCs w:val="24"/>
          <w:highlight w:val="green"/>
        </w:rPr>
        <w:t xml:space="preserve"> в АО "Газпромбанк"</w:t>
      </w:r>
      <w:r w:rsidRPr="00ED485B">
        <w:rPr>
          <w:rFonts w:ascii="Times New Roman" w:hAnsi="Times New Roman"/>
          <w:sz w:val="24"/>
          <w:szCs w:val="24"/>
          <w:highlight w:val="green"/>
        </w:rPr>
        <w:t xml:space="preserve">, осуществляющем банковское сопровождение Договора, а также заключить с </w:t>
      </w:r>
      <w:r w:rsidR="00310BCE">
        <w:rPr>
          <w:rFonts w:ascii="Times New Roman" w:hAnsi="Times New Roman"/>
          <w:sz w:val="24"/>
          <w:szCs w:val="24"/>
          <w:highlight w:val="green"/>
        </w:rPr>
        <w:t>Газпром</w:t>
      </w:r>
      <w:r w:rsidRPr="00ED485B">
        <w:rPr>
          <w:rFonts w:ascii="Times New Roman" w:hAnsi="Times New Roman"/>
          <w:sz w:val="24"/>
          <w:szCs w:val="24"/>
          <w:highlight w:val="green"/>
        </w:rPr>
        <w:t>банком догов</w:t>
      </w:r>
      <w:r w:rsidR="00ED485B">
        <w:rPr>
          <w:rFonts w:ascii="Times New Roman" w:hAnsi="Times New Roman"/>
          <w:sz w:val="24"/>
          <w:szCs w:val="24"/>
          <w:highlight w:val="green"/>
        </w:rPr>
        <w:t>ор о банковском сопровождении в течение 10 дней от даты заключения настоящего Договора.</w:t>
      </w:r>
    </w:p>
    <w:p w:rsidR="00877DF2" w:rsidRPr="00ED485B" w:rsidRDefault="00877DF2" w:rsidP="00877DF2">
      <w:pPr>
        <w:pStyle w:val="ac"/>
        <w:numPr>
          <w:ilvl w:val="0"/>
          <w:numId w:val="2"/>
        </w:numPr>
        <w:spacing w:line="240" w:lineRule="auto"/>
        <w:ind w:left="0" w:firstLine="360"/>
        <w:jc w:val="both"/>
        <w:rPr>
          <w:rFonts w:ascii="Times New Roman" w:hAnsi="Times New Roman"/>
          <w:sz w:val="24"/>
          <w:szCs w:val="24"/>
          <w:highlight w:val="green"/>
        </w:rPr>
      </w:pPr>
      <w:r w:rsidRPr="00ED485B">
        <w:rPr>
          <w:rFonts w:ascii="Times New Roman" w:hAnsi="Times New Roman"/>
          <w:sz w:val="24"/>
          <w:szCs w:val="24"/>
          <w:highlight w:val="green"/>
        </w:rPr>
        <w:t xml:space="preserve">Определить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Договора, открытом в </w:t>
      </w:r>
      <w:r w:rsidR="00310BCE">
        <w:rPr>
          <w:rFonts w:ascii="Times New Roman" w:hAnsi="Times New Roman"/>
          <w:sz w:val="24"/>
          <w:szCs w:val="24"/>
          <w:highlight w:val="green"/>
        </w:rPr>
        <w:t>Газпром</w:t>
      </w:r>
      <w:r w:rsidRPr="00ED485B">
        <w:rPr>
          <w:rFonts w:ascii="Times New Roman" w:hAnsi="Times New Roman"/>
          <w:sz w:val="24"/>
          <w:szCs w:val="24"/>
          <w:highlight w:val="green"/>
        </w:rPr>
        <w:t>банке, осуществляющем сопровождение Договора;</w:t>
      </w:r>
    </w:p>
    <w:p w:rsidR="00877DF2" w:rsidRPr="00ED485B" w:rsidRDefault="00877DF2" w:rsidP="00877DF2">
      <w:pPr>
        <w:pStyle w:val="ac"/>
        <w:numPr>
          <w:ilvl w:val="0"/>
          <w:numId w:val="2"/>
        </w:numPr>
        <w:spacing w:line="240" w:lineRule="auto"/>
        <w:ind w:left="0" w:firstLine="360"/>
        <w:jc w:val="both"/>
        <w:rPr>
          <w:rFonts w:ascii="Times New Roman" w:hAnsi="Times New Roman"/>
          <w:sz w:val="24"/>
          <w:szCs w:val="24"/>
          <w:highlight w:val="green"/>
        </w:rPr>
      </w:pPr>
      <w:proofErr w:type="gramStart"/>
      <w:r w:rsidRPr="00ED485B">
        <w:rPr>
          <w:rFonts w:ascii="Times New Roman" w:hAnsi="Times New Roman"/>
          <w:sz w:val="24"/>
          <w:szCs w:val="24"/>
          <w:highlight w:val="green"/>
        </w:rPr>
        <w:lastRenderedPageBreak/>
        <w:t xml:space="preserve">Предоставить Заказчику и </w:t>
      </w:r>
      <w:r w:rsidR="00310BCE">
        <w:rPr>
          <w:rFonts w:ascii="Times New Roman" w:hAnsi="Times New Roman"/>
          <w:sz w:val="24"/>
          <w:szCs w:val="24"/>
          <w:highlight w:val="green"/>
        </w:rPr>
        <w:t>Газпром</w:t>
      </w:r>
      <w:r w:rsidRPr="00ED485B">
        <w:rPr>
          <w:rFonts w:ascii="Times New Roman" w:hAnsi="Times New Roman"/>
          <w:sz w:val="24"/>
          <w:szCs w:val="24"/>
          <w:highlight w:val="green"/>
        </w:rPr>
        <w:t>банку сведения о привлекаемых им в рамках исполнения обязательств по сопровождаемому Договору субподрядчиках (полное наименование субподрядчика, местонахождение субподрядчика (почтовый адрес), телефоны руководителя и главного бухгалтера, идентификационный номер налогоплательщика и код причины постановки на учет.</w:t>
      </w:r>
      <w:proofErr w:type="gramEnd"/>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w:t>
      </w:r>
      <w:r w:rsidR="00163DD5">
        <w:rPr>
          <w:rFonts w:ascii="Times New Roman" w:hAnsi="Times New Roman"/>
          <w:sz w:val="24"/>
          <w:szCs w:val="24"/>
        </w:rPr>
        <w:t>одном</w:t>
      </w:r>
      <w:r w:rsidRPr="00810D33">
        <w:rPr>
          <w:rFonts w:ascii="Times New Roman" w:hAnsi="Times New Roman"/>
          <w:sz w:val="24"/>
          <w:szCs w:val="24"/>
        </w:rPr>
        <w:t xml:space="preserve"> экземпляр</w:t>
      </w:r>
      <w:r w:rsidR="00163DD5">
        <w:rPr>
          <w:rFonts w:ascii="Times New Roman" w:hAnsi="Times New Roman"/>
          <w:sz w:val="24"/>
          <w:szCs w:val="24"/>
        </w:rPr>
        <w:t>е</w:t>
      </w:r>
      <w:r w:rsidRPr="00810D33">
        <w:rPr>
          <w:rFonts w:ascii="Times New Roman" w:hAnsi="Times New Roman"/>
          <w:sz w:val="24"/>
          <w:szCs w:val="24"/>
        </w:rPr>
        <w:t>,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6.10.2. При отказе Генеральным подрядчиком признать факт ненадлежащего и некачественного  выполнения работы </w:t>
      </w:r>
      <w:proofErr w:type="spellStart"/>
      <w:r w:rsidRPr="00810D33">
        <w:rPr>
          <w:rFonts w:ascii="Times New Roman" w:hAnsi="Times New Roman"/>
          <w:sz w:val="24"/>
          <w:szCs w:val="24"/>
        </w:rPr>
        <w:t>комиссионно</w:t>
      </w:r>
      <w:proofErr w:type="spellEnd"/>
      <w:r w:rsidRPr="00810D33">
        <w:rPr>
          <w:rFonts w:ascii="Times New Roman" w:hAnsi="Times New Roman"/>
          <w:sz w:val="24"/>
          <w:szCs w:val="24"/>
        </w:rPr>
        <w:t>,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 xml:space="preserve">неральным подрядчиком работы. Размер оплаты за </w:t>
      </w:r>
      <w:r w:rsidRPr="00810D33">
        <w:rPr>
          <w:rFonts w:ascii="Times New Roman" w:hAnsi="Times New Roman"/>
          <w:sz w:val="24"/>
          <w:szCs w:val="24"/>
        </w:rPr>
        <w:lastRenderedPageBreak/>
        <w:t>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w:t>
      </w:r>
      <w:proofErr w:type="gramStart"/>
      <w:r w:rsidRPr="00810D33">
        <w:rPr>
          <w:rFonts w:ascii="Times New Roman" w:hAnsi="Times New Roman"/>
          <w:sz w:val="24"/>
          <w:szCs w:val="24"/>
        </w:rPr>
        <w:t>в</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Разделом</w:t>
      </w:r>
      <w:proofErr w:type="gramEnd"/>
      <w:r w:rsidRPr="00810D33">
        <w:rPr>
          <w:rFonts w:ascii="Times New Roman" w:hAnsi="Times New Roman"/>
          <w:sz w:val="24"/>
          <w:szCs w:val="24"/>
        </w:rPr>
        <w:t xml:space="preserve">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lastRenderedPageBreak/>
        <w:t xml:space="preserve">10.3. Генеральный подрядчик еженедельно предоставляет в производственный отдел ГУП «ФЖС РБ» сводку </w:t>
      </w:r>
      <w:proofErr w:type="gramStart"/>
      <w:r w:rsidRPr="004A508B">
        <w:rPr>
          <w:rFonts w:ascii="Times New Roman" w:hAnsi="Times New Roman"/>
          <w:sz w:val="24"/>
          <w:szCs w:val="24"/>
        </w:rPr>
        <w:t>о</w:t>
      </w:r>
      <w:proofErr w:type="gramEnd"/>
      <w:r w:rsidRPr="004A508B">
        <w:rPr>
          <w:rFonts w:ascii="Times New Roman" w:hAnsi="Times New Roman"/>
          <w:sz w:val="24"/>
          <w:szCs w:val="24"/>
        </w:rPr>
        <w:t xml:space="preserve"> выполненных строительно-монтажных работ.</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w:t>
      </w:r>
      <w:proofErr w:type="spellStart"/>
      <w:r w:rsidRPr="00810D33">
        <w:rPr>
          <w:rFonts w:ascii="Times New Roman" w:hAnsi="Times New Roman"/>
          <w:sz w:val="24"/>
          <w:szCs w:val="24"/>
        </w:rPr>
        <w:t>согласованнного</w:t>
      </w:r>
      <w:proofErr w:type="spellEnd"/>
      <w:r w:rsidRPr="00810D33">
        <w:rPr>
          <w:rFonts w:ascii="Times New Roman" w:hAnsi="Times New Roman"/>
          <w:sz w:val="24"/>
          <w:szCs w:val="24"/>
        </w:rPr>
        <w:t xml:space="preserve">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xml:space="preserve">.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w:t>
      </w:r>
      <w:r w:rsidRPr="00810D33">
        <w:rPr>
          <w:rFonts w:ascii="Times New Roman" w:hAnsi="Times New Roman"/>
          <w:sz w:val="24"/>
          <w:szCs w:val="24"/>
        </w:rPr>
        <w:lastRenderedPageBreak/>
        <w:t>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установленным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w:t>
      </w:r>
      <w:proofErr w:type="gramStart"/>
      <w:r w:rsidRPr="00810D33">
        <w:rPr>
          <w:rFonts w:ascii="Times New Roman" w:hAnsi="Times New Roman"/>
          <w:sz w:val="24"/>
          <w:szCs w:val="24"/>
        </w:rPr>
        <w:t>кт в ср</w:t>
      </w:r>
      <w:proofErr w:type="gramEnd"/>
      <w:r w:rsidRPr="00810D33">
        <w:rPr>
          <w:rFonts w:ascii="Times New Roman" w:hAnsi="Times New Roman"/>
          <w:sz w:val="24"/>
          <w:szCs w:val="24"/>
        </w:rPr>
        <w:t>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w:t>
      </w:r>
      <w:proofErr w:type="gramStart"/>
      <w:r w:rsidRPr="00810D33">
        <w:rPr>
          <w:rFonts w:ascii="Times New Roman" w:hAnsi="Times New Roman"/>
          <w:sz w:val="24"/>
          <w:szCs w:val="24"/>
        </w:rPr>
        <w:t>самостоятельно</w:t>
      </w:r>
      <w:proofErr w:type="gramEnd"/>
      <w:r w:rsidRPr="00810D33">
        <w:rPr>
          <w:rFonts w:ascii="Times New Roman" w:hAnsi="Times New Roman"/>
          <w:sz w:val="24"/>
          <w:szCs w:val="24"/>
        </w:rPr>
        <w:t xml:space="preserve">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 xml:space="preserve">За неисполнение предписаний специалиста по охране труда Заказчика, </w:t>
      </w:r>
      <w:r w:rsidR="000915AE" w:rsidRPr="00861370">
        <w:rPr>
          <w:rFonts w:ascii="Times New Roman" w:hAnsi="Times New Roman"/>
          <w:sz w:val="24"/>
          <w:szCs w:val="24"/>
        </w:rPr>
        <w:t>Генеральн</w:t>
      </w:r>
      <w:r w:rsidR="000915AE">
        <w:rPr>
          <w:rFonts w:ascii="Times New Roman" w:hAnsi="Times New Roman"/>
          <w:sz w:val="24"/>
          <w:szCs w:val="24"/>
        </w:rPr>
        <w:t>ый</w:t>
      </w:r>
      <w:r w:rsidR="000915AE" w:rsidRPr="00861370">
        <w:rPr>
          <w:rFonts w:ascii="Times New Roman" w:hAnsi="Times New Roman"/>
          <w:sz w:val="24"/>
          <w:szCs w:val="24"/>
        </w:rPr>
        <w:t xml:space="preserve"> </w:t>
      </w:r>
      <w:r w:rsidR="000915AE">
        <w:rPr>
          <w:rFonts w:ascii="Times New Roman" w:hAnsi="Times New Roman"/>
          <w:sz w:val="24"/>
          <w:szCs w:val="24"/>
        </w:rPr>
        <w:t>п</w:t>
      </w:r>
      <w:r w:rsidRPr="009447FB">
        <w:rPr>
          <w:rFonts w:ascii="Times New Roman" w:hAnsi="Times New Roman"/>
          <w:sz w:val="24"/>
          <w:szCs w:val="24"/>
        </w:rPr>
        <w:t>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254A0E" w:rsidRPr="00254A0E" w:rsidRDefault="00254A0E" w:rsidP="00254A0E">
      <w:pPr>
        <w:spacing w:after="0" w:line="240" w:lineRule="auto"/>
        <w:jc w:val="both"/>
        <w:rPr>
          <w:rFonts w:ascii="Times New Roman" w:hAnsi="Times New Roman"/>
          <w:bCs/>
          <w:sz w:val="24"/>
          <w:szCs w:val="24"/>
        </w:rPr>
      </w:pPr>
      <w:r>
        <w:rPr>
          <w:rFonts w:ascii="Times New Roman" w:hAnsi="Times New Roman"/>
          <w:bCs/>
          <w:sz w:val="24"/>
          <w:szCs w:val="24"/>
        </w:rPr>
        <w:t>18.1.</w:t>
      </w:r>
      <w:r w:rsidR="000915AE">
        <w:rPr>
          <w:rFonts w:ascii="Times New Roman" w:hAnsi="Times New Roman"/>
          <w:bCs/>
          <w:sz w:val="24"/>
          <w:szCs w:val="24"/>
        </w:rPr>
        <w:t>Заказчик</w:t>
      </w:r>
      <w:r w:rsidRPr="00254A0E">
        <w:rPr>
          <w:rFonts w:ascii="Times New Roman" w:hAnsi="Times New Roman"/>
          <w:bCs/>
          <w:sz w:val="24"/>
          <w:szCs w:val="24"/>
        </w:rPr>
        <w:t xml:space="preserve"> в качестве обеспечения исполнения договора предусматривает  удержание 5% от стоимости выполненных </w:t>
      </w:r>
      <w:r w:rsidR="002553AD">
        <w:rPr>
          <w:rFonts w:ascii="Times New Roman" w:hAnsi="Times New Roman"/>
          <w:bCs/>
          <w:sz w:val="24"/>
          <w:szCs w:val="24"/>
        </w:rPr>
        <w:t>Генеральным подрядчиком</w:t>
      </w:r>
      <w:r w:rsidRPr="00254A0E">
        <w:rPr>
          <w:rFonts w:ascii="Times New Roman" w:hAnsi="Times New Roman"/>
          <w:bCs/>
          <w:sz w:val="24"/>
          <w:szCs w:val="24"/>
        </w:rPr>
        <w:t xml:space="preserve"> работ при оплате этапов выполнения работ.  При этом в ходе исполнения заключенного договора, </w:t>
      </w:r>
      <w:r w:rsidR="000915AE">
        <w:rPr>
          <w:rFonts w:ascii="Times New Roman" w:hAnsi="Times New Roman"/>
          <w:bCs/>
          <w:sz w:val="24"/>
          <w:szCs w:val="24"/>
        </w:rPr>
        <w:t>Заказчик</w:t>
      </w:r>
      <w:r w:rsidRPr="00254A0E">
        <w:rPr>
          <w:rFonts w:ascii="Times New Roman" w:hAnsi="Times New Roman"/>
          <w:bCs/>
          <w:sz w:val="24"/>
          <w:szCs w:val="24"/>
        </w:rPr>
        <w:t xml:space="preserve"> оплачивает выполненные </w:t>
      </w:r>
      <w:r w:rsidR="00F91685" w:rsidRPr="00861370">
        <w:rPr>
          <w:rFonts w:ascii="Times New Roman" w:hAnsi="Times New Roman"/>
          <w:sz w:val="24"/>
          <w:szCs w:val="24"/>
        </w:rPr>
        <w:t>Генеральн</w:t>
      </w:r>
      <w:r w:rsidR="00F91685">
        <w:rPr>
          <w:rFonts w:ascii="Times New Roman" w:hAnsi="Times New Roman"/>
          <w:sz w:val="24"/>
          <w:szCs w:val="24"/>
        </w:rPr>
        <w:t>ы</w:t>
      </w:r>
      <w:r w:rsidR="00F91685" w:rsidRPr="00861370">
        <w:rPr>
          <w:rFonts w:ascii="Times New Roman" w:hAnsi="Times New Roman"/>
          <w:sz w:val="24"/>
          <w:szCs w:val="24"/>
        </w:rPr>
        <w:t>м подрядчик</w:t>
      </w:r>
      <w:r w:rsidR="00F91685">
        <w:rPr>
          <w:rFonts w:ascii="Times New Roman" w:hAnsi="Times New Roman"/>
          <w:sz w:val="24"/>
          <w:szCs w:val="24"/>
        </w:rPr>
        <w:t>ом</w:t>
      </w:r>
      <w:r w:rsidR="00F91685" w:rsidRPr="00861370">
        <w:rPr>
          <w:rFonts w:ascii="Times New Roman" w:hAnsi="Times New Roman"/>
          <w:sz w:val="24"/>
          <w:szCs w:val="24"/>
        </w:rPr>
        <w:t xml:space="preserve"> </w:t>
      </w:r>
      <w:r w:rsidRPr="00254A0E">
        <w:rPr>
          <w:rFonts w:ascii="Times New Roman" w:hAnsi="Times New Roman"/>
          <w:bCs/>
          <w:sz w:val="24"/>
          <w:szCs w:val="24"/>
        </w:rPr>
        <w:t xml:space="preserve">работы на основании подписанного Сторонами Акта выполненных </w:t>
      </w:r>
      <w:r w:rsidRPr="00254A0E">
        <w:rPr>
          <w:rFonts w:ascii="Times New Roman" w:hAnsi="Times New Roman"/>
          <w:bCs/>
          <w:sz w:val="24"/>
          <w:szCs w:val="24"/>
        </w:rPr>
        <w:lastRenderedPageBreak/>
        <w:t>работ (оказанных услуг) в сумме, указанной в соответствующем Акте, уменьшенной на размер удержания (5%).</w:t>
      </w:r>
    </w:p>
    <w:p w:rsidR="00861370" w:rsidRDefault="00861370" w:rsidP="006E41F5">
      <w:pPr>
        <w:pStyle w:val="aa"/>
        <w:jc w:val="both"/>
        <w:rPr>
          <w:rFonts w:ascii="Times New Roman" w:hAnsi="Times New Roman"/>
          <w:sz w:val="24"/>
          <w:szCs w:val="24"/>
        </w:rPr>
      </w:pPr>
      <w:r w:rsidRPr="00861370">
        <w:rPr>
          <w:rFonts w:ascii="Times New Roman" w:hAnsi="Times New Roman"/>
          <w:sz w:val="24"/>
          <w:szCs w:val="24"/>
        </w:rPr>
        <w:t xml:space="preserve">18.2. Заказчик возвращает Генеральному подрядчику денежные средства, удержанные в качестве обеспечения исполнения Договора, в течение 60 дней после получения разрешения на ввод в эксплуатацию </w:t>
      </w:r>
      <w:r w:rsidR="006E41F5">
        <w:rPr>
          <w:rFonts w:ascii="Times New Roman" w:hAnsi="Times New Roman"/>
          <w:sz w:val="24"/>
          <w:szCs w:val="24"/>
        </w:rPr>
        <w:t xml:space="preserve">объекта и </w:t>
      </w:r>
      <w:r w:rsidR="006E41F5" w:rsidRPr="00861370">
        <w:rPr>
          <w:rFonts w:ascii="Times New Roman" w:hAnsi="Times New Roman"/>
          <w:sz w:val="24"/>
          <w:szCs w:val="24"/>
        </w:rPr>
        <w:t>исполнения всех договорных обязательств</w:t>
      </w:r>
    </w:p>
    <w:p w:rsidR="00DF044E" w:rsidRDefault="00DF044E" w:rsidP="00861370">
      <w:pPr>
        <w:pStyle w:val="aa"/>
        <w:jc w:val="both"/>
        <w:rPr>
          <w:rFonts w:ascii="Times New Roman" w:hAnsi="Times New Roman"/>
          <w:bCs/>
          <w:sz w:val="24"/>
          <w:szCs w:val="24"/>
        </w:rPr>
      </w:pPr>
      <w:r w:rsidRPr="00DF044E">
        <w:rPr>
          <w:rFonts w:ascii="Times New Roman" w:hAnsi="Times New Roman"/>
          <w:bCs/>
          <w:sz w:val="24"/>
          <w:szCs w:val="24"/>
        </w:rPr>
        <w:t xml:space="preserve">18.3. В случае неисполнения или ненадлежащего исполнения </w:t>
      </w:r>
      <w:r w:rsidR="000915AE" w:rsidRPr="00861370">
        <w:rPr>
          <w:rFonts w:ascii="Times New Roman" w:hAnsi="Times New Roman"/>
          <w:sz w:val="24"/>
          <w:szCs w:val="24"/>
        </w:rPr>
        <w:t>Генеральн</w:t>
      </w:r>
      <w:r w:rsidR="000915AE">
        <w:rPr>
          <w:rFonts w:ascii="Times New Roman" w:hAnsi="Times New Roman"/>
          <w:sz w:val="24"/>
          <w:szCs w:val="24"/>
        </w:rPr>
        <w:t>ым</w:t>
      </w:r>
      <w:r w:rsidR="000915AE" w:rsidRPr="00861370">
        <w:rPr>
          <w:rFonts w:ascii="Times New Roman" w:hAnsi="Times New Roman"/>
          <w:sz w:val="24"/>
          <w:szCs w:val="24"/>
        </w:rPr>
        <w:t xml:space="preserve"> </w:t>
      </w:r>
      <w:r w:rsidRPr="00DF044E">
        <w:rPr>
          <w:rFonts w:ascii="Times New Roman" w:hAnsi="Times New Roman"/>
          <w:bCs/>
          <w:sz w:val="24"/>
          <w:szCs w:val="24"/>
        </w:rPr>
        <w:t>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877DF2" w:rsidRDefault="00877DF2" w:rsidP="00861370">
      <w:pPr>
        <w:pStyle w:val="aa"/>
        <w:jc w:val="both"/>
        <w:rPr>
          <w:rFonts w:ascii="Times New Roman" w:hAnsi="Times New Roman"/>
          <w:bCs/>
          <w:sz w:val="24"/>
          <w:szCs w:val="24"/>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1451E5" w:rsidRDefault="001451E5" w:rsidP="00087CF7">
      <w:pPr>
        <w:spacing w:after="0" w:line="240" w:lineRule="auto"/>
        <w:jc w:val="both"/>
        <w:rPr>
          <w:rFonts w:ascii="Times New Roman" w:hAnsi="Times New Roman"/>
          <w:sz w:val="24"/>
          <w:szCs w:val="24"/>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r w:rsidR="00810D33" w:rsidRPr="00810D33">
        <w:rPr>
          <w:rFonts w:ascii="Times New Roman" w:hAnsi="Times New Roman"/>
          <w:sz w:val="24"/>
          <w:szCs w:val="24"/>
        </w:rPr>
        <w:lastRenderedPageBreak/>
        <w:t>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092FBF">
        <w:rPr>
          <w:rFonts w:ascii="Times New Roman" w:hAnsi="Times New Roman"/>
          <w:sz w:val="24"/>
          <w:szCs w:val="24"/>
        </w:rPr>
        <w:t>30</w:t>
      </w:r>
      <w:r w:rsidR="00810D33" w:rsidRPr="00810D33">
        <w:rPr>
          <w:rFonts w:ascii="Times New Roman" w:hAnsi="Times New Roman"/>
          <w:sz w:val="24"/>
          <w:szCs w:val="24"/>
        </w:rPr>
        <w:t xml:space="preserve">» </w:t>
      </w:r>
      <w:r w:rsidR="006E41F5">
        <w:rPr>
          <w:rFonts w:ascii="Times New Roman" w:hAnsi="Times New Roman"/>
          <w:sz w:val="24"/>
          <w:szCs w:val="24"/>
        </w:rPr>
        <w:t>декабря</w:t>
      </w:r>
      <w:r w:rsidR="00810D33" w:rsidRPr="00810D33">
        <w:rPr>
          <w:rFonts w:ascii="Times New Roman" w:hAnsi="Times New Roman"/>
          <w:sz w:val="24"/>
          <w:szCs w:val="24"/>
        </w:rPr>
        <w:t xml:space="preserve"> 20</w:t>
      </w:r>
      <w:r w:rsidR="00CF3478">
        <w:rPr>
          <w:rFonts w:ascii="Times New Roman" w:hAnsi="Times New Roman"/>
          <w:sz w:val="24"/>
          <w:szCs w:val="24"/>
        </w:rPr>
        <w:t>2</w:t>
      </w:r>
      <w:r w:rsidR="00A91FB1">
        <w:rPr>
          <w:rFonts w:ascii="Times New Roman" w:hAnsi="Times New Roman"/>
          <w:sz w:val="24"/>
          <w:szCs w:val="24"/>
        </w:rPr>
        <w:t>6</w:t>
      </w:r>
      <w:r w:rsidR="00A10BA6">
        <w:rPr>
          <w:rFonts w:ascii="Times New Roman" w:hAnsi="Times New Roman"/>
          <w:sz w:val="24"/>
          <w:szCs w:val="24"/>
        </w:rPr>
        <w:t xml:space="preserve"> </w:t>
      </w:r>
      <w:r w:rsidR="00810D33" w:rsidRPr="00810D33">
        <w:rPr>
          <w:rFonts w:ascii="Times New Roman" w:hAnsi="Times New Roman"/>
          <w:sz w:val="24"/>
          <w:szCs w:val="24"/>
        </w:rPr>
        <w:t>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xml:space="preserve">. Заказчик может в любое время до сдачи ему результата работы отказаться от исполнения Договора, уплатив </w:t>
      </w:r>
      <w:r w:rsidR="000915AE" w:rsidRPr="00861370">
        <w:rPr>
          <w:rFonts w:ascii="Times New Roman" w:hAnsi="Times New Roman"/>
          <w:sz w:val="24"/>
          <w:szCs w:val="24"/>
        </w:rPr>
        <w:t xml:space="preserve">Генеральному </w:t>
      </w:r>
      <w:r w:rsidR="00810D33" w:rsidRPr="00810D33">
        <w:rPr>
          <w:rFonts w:ascii="Times New Roman" w:hAnsi="Times New Roman"/>
          <w:sz w:val="24"/>
          <w:szCs w:val="24"/>
        </w:rPr>
        <w:t>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6E41F5" w:rsidRPr="006E41F5" w:rsidRDefault="006E41F5" w:rsidP="00087CF7">
      <w:pPr>
        <w:spacing w:after="0" w:line="240" w:lineRule="auto"/>
        <w:jc w:val="both"/>
        <w:rPr>
          <w:rFonts w:ascii="Times New Roman" w:hAnsi="Times New Roman"/>
          <w:sz w:val="24"/>
          <w:szCs w:val="24"/>
        </w:rPr>
      </w:pPr>
      <w:r w:rsidRPr="006E41F5">
        <w:rPr>
          <w:rFonts w:ascii="Times New Roman" w:hAnsi="Times New Roman"/>
          <w:sz w:val="24"/>
          <w:szCs w:val="24"/>
        </w:rPr>
        <w:t xml:space="preserve">23.1. Техническая характеристика - </w:t>
      </w:r>
      <w:r w:rsidRPr="008D6019">
        <w:rPr>
          <w:rFonts w:ascii="Times New Roman" w:hAnsi="Times New Roman"/>
          <w:sz w:val="24"/>
          <w:szCs w:val="24"/>
        </w:rPr>
        <w:t>Приложение №1</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w:t>
      </w:r>
      <w:r w:rsidR="006E41F5">
        <w:rPr>
          <w:rFonts w:ascii="Times New Roman" w:hAnsi="Times New Roman"/>
          <w:sz w:val="24"/>
          <w:szCs w:val="24"/>
        </w:rPr>
        <w:t>2</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w:t>
      </w:r>
      <w:r w:rsidR="006E41F5">
        <w:rPr>
          <w:rFonts w:ascii="Times New Roman" w:hAnsi="Times New Roman"/>
          <w:sz w:val="24"/>
          <w:szCs w:val="24"/>
        </w:rPr>
        <w:t>2</w:t>
      </w:r>
      <w:r w:rsidRPr="008D6019">
        <w:rPr>
          <w:rFonts w:ascii="Times New Roman" w:hAnsi="Times New Roman"/>
          <w:sz w:val="24"/>
          <w:szCs w:val="24"/>
        </w:rPr>
        <w:t>.</w:t>
      </w: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tbl>
      <w:tblPr>
        <w:tblW w:w="10031" w:type="dxa"/>
        <w:tblLook w:val="04A0" w:firstRow="1" w:lastRow="0" w:firstColumn="1" w:lastColumn="0" w:noHBand="0" w:noVBand="1"/>
      </w:tblPr>
      <w:tblGrid>
        <w:gridCol w:w="4503"/>
        <w:gridCol w:w="5528"/>
      </w:tblGrid>
      <w:tr w:rsidR="008D6019" w:rsidRPr="00871968" w:rsidTr="00CD6282">
        <w:tc>
          <w:tcPr>
            <w:tcW w:w="4503" w:type="dxa"/>
          </w:tcPr>
          <w:p w:rsidR="00F54B1A" w:rsidRPr="00871968" w:rsidRDefault="00F54B1A" w:rsidP="00871968">
            <w:pPr>
              <w:pStyle w:val="aa"/>
              <w:rPr>
                <w:rFonts w:ascii="Times New Roman" w:hAnsi="Times New Roman"/>
                <w:sz w:val="24"/>
                <w:szCs w:val="24"/>
                <w:lang w:eastAsia="ru-RU"/>
              </w:rPr>
            </w:pPr>
            <w:r w:rsidRPr="00871968">
              <w:rPr>
                <w:rFonts w:ascii="Times New Roman" w:hAnsi="Times New Roman"/>
                <w:sz w:val="24"/>
                <w:szCs w:val="24"/>
                <w:lang w:eastAsia="ru-RU"/>
              </w:rPr>
              <w:t>ЗАКАЗЧИК:</w:t>
            </w:r>
          </w:p>
          <w:p w:rsidR="00871968" w:rsidRDefault="00F54B1A" w:rsidP="00871968">
            <w:pPr>
              <w:pStyle w:val="aa"/>
              <w:rPr>
                <w:rFonts w:ascii="Times New Roman" w:hAnsi="Times New Roman"/>
                <w:bCs/>
                <w:sz w:val="24"/>
                <w:szCs w:val="24"/>
              </w:rPr>
            </w:pPr>
            <w:r w:rsidRPr="00871968">
              <w:rPr>
                <w:rFonts w:ascii="Times New Roman" w:hAnsi="Times New Roman"/>
                <w:sz w:val="24"/>
                <w:szCs w:val="24"/>
                <w:lang w:eastAsia="ru-RU"/>
              </w:rPr>
              <w:t xml:space="preserve"> </w:t>
            </w:r>
            <w:r w:rsidR="00871968" w:rsidRPr="00871968">
              <w:rPr>
                <w:rFonts w:ascii="Times New Roman" w:hAnsi="Times New Roman"/>
                <w:bCs/>
                <w:sz w:val="24"/>
                <w:szCs w:val="24"/>
              </w:rPr>
              <w:t>ООО СЗ «ФЖС – Уфа №1»</w:t>
            </w:r>
          </w:p>
          <w:p w:rsidR="00871968" w:rsidRPr="00871968" w:rsidRDefault="00871968" w:rsidP="00871968">
            <w:pPr>
              <w:pStyle w:val="aa"/>
              <w:rPr>
                <w:rFonts w:ascii="Times New Roman" w:hAnsi="Times New Roman"/>
                <w:bCs/>
                <w:sz w:val="24"/>
                <w:szCs w:val="24"/>
              </w:rPr>
            </w:pPr>
            <w:proofErr w:type="spellStart"/>
            <w:r w:rsidRPr="00871968">
              <w:rPr>
                <w:rFonts w:ascii="Times New Roman" w:hAnsi="Times New Roman"/>
                <w:bCs/>
                <w:sz w:val="24"/>
                <w:szCs w:val="24"/>
              </w:rPr>
              <w:t>Юр</w:t>
            </w:r>
            <w:proofErr w:type="gramStart"/>
            <w:r w:rsidRPr="00871968">
              <w:rPr>
                <w:rFonts w:ascii="Times New Roman" w:hAnsi="Times New Roman"/>
                <w:bCs/>
                <w:sz w:val="24"/>
                <w:szCs w:val="24"/>
              </w:rPr>
              <w:t>.а</w:t>
            </w:r>
            <w:proofErr w:type="gramEnd"/>
            <w:r w:rsidRPr="00871968">
              <w:rPr>
                <w:rFonts w:ascii="Times New Roman" w:hAnsi="Times New Roman"/>
                <w:bCs/>
                <w:sz w:val="24"/>
                <w:szCs w:val="24"/>
              </w:rPr>
              <w:t>дрес</w:t>
            </w:r>
            <w:proofErr w:type="spellEnd"/>
            <w:r w:rsidRPr="00871968">
              <w:rPr>
                <w:rFonts w:ascii="Times New Roman" w:hAnsi="Times New Roman"/>
                <w:bCs/>
                <w:sz w:val="24"/>
                <w:szCs w:val="24"/>
              </w:rPr>
              <w:t xml:space="preserve">: </w:t>
            </w:r>
            <w:r w:rsidRPr="00871968">
              <w:rPr>
                <w:rFonts w:ascii="Times New Roman" w:hAnsi="Times New Roman"/>
                <w:sz w:val="24"/>
                <w:szCs w:val="24"/>
              </w:rPr>
              <w:t>450068, РБ, г. Уфа, ул. Коммунаров,д.66/2, кв.35</w:t>
            </w:r>
          </w:p>
          <w:p w:rsidR="00871968" w:rsidRPr="00871968" w:rsidRDefault="00871968" w:rsidP="00871968">
            <w:pPr>
              <w:pStyle w:val="aa"/>
              <w:rPr>
                <w:rFonts w:ascii="Times New Roman" w:hAnsi="Times New Roman"/>
                <w:sz w:val="24"/>
                <w:szCs w:val="24"/>
              </w:rPr>
            </w:pPr>
            <w:r w:rsidRPr="00871968">
              <w:rPr>
                <w:rFonts w:ascii="Times New Roman" w:hAnsi="Times New Roman"/>
                <w:sz w:val="24"/>
                <w:szCs w:val="24"/>
              </w:rPr>
              <w:t>ИНН 0277962872,  КПП 027401001</w:t>
            </w:r>
          </w:p>
          <w:p w:rsidR="00871968" w:rsidRPr="00871968" w:rsidRDefault="00871968" w:rsidP="00871968">
            <w:pPr>
              <w:pStyle w:val="aa"/>
              <w:rPr>
                <w:rFonts w:ascii="Times New Roman" w:hAnsi="Times New Roman"/>
                <w:sz w:val="24"/>
                <w:szCs w:val="24"/>
              </w:rPr>
            </w:pPr>
            <w:r w:rsidRPr="00871968">
              <w:rPr>
                <w:rFonts w:ascii="Times New Roman" w:hAnsi="Times New Roman"/>
                <w:sz w:val="24"/>
                <w:szCs w:val="24"/>
              </w:rPr>
              <w:t>ОГРН 1230200026902</w:t>
            </w:r>
          </w:p>
          <w:p w:rsidR="00871968" w:rsidRPr="00871968" w:rsidRDefault="00871968" w:rsidP="00871968">
            <w:pPr>
              <w:pStyle w:val="aa"/>
              <w:rPr>
                <w:rFonts w:ascii="Times New Roman" w:hAnsi="Times New Roman"/>
                <w:sz w:val="24"/>
                <w:szCs w:val="24"/>
              </w:rPr>
            </w:pPr>
            <w:proofErr w:type="gramStart"/>
            <w:r w:rsidRPr="00871968">
              <w:rPr>
                <w:rFonts w:ascii="Times New Roman" w:hAnsi="Times New Roman"/>
                <w:bCs/>
                <w:sz w:val="24"/>
                <w:szCs w:val="24"/>
              </w:rPr>
              <w:t>р</w:t>
            </w:r>
            <w:proofErr w:type="gramEnd"/>
            <w:r w:rsidRPr="00871968">
              <w:rPr>
                <w:rFonts w:ascii="Times New Roman" w:hAnsi="Times New Roman"/>
                <w:bCs/>
                <w:sz w:val="24"/>
                <w:szCs w:val="24"/>
              </w:rPr>
              <w:t xml:space="preserve">/с </w:t>
            </w:r>
            <w:r w:rsidRPr="00871968">
              <w:rPr>
                <w:rFonts w:ascii="Times New Roman" w:hAnsi="Times New Roman"/>
                <w:sz w:val="24"/>
                <w:szCs w:val="24"/>
              </w:rPr>
              <w:t>40602810100680030416</w:t>
            </w:r>
          </w:p>
          <w:p w:rsidR="00871968" w:rsidRPr="00871968" w:rsidRDefault="00871968" w:rsidP="00871968">
            <w:pPr>
              <w:pStyle w:val="aa"/>
              <w:rPr>
                <w:rFonts w:ascii="Times New Roman" w:hAnsi="Times New Roman"/>
                <w:bCs/>
                <w:sz w:val="24"/>
                <w:szCs w:val="24"/>
              </w:rPr>
            </w:pPr>
            <w:r w:rsidRPr="00871968">
              <w:rPr>
                <w:rFonts w:ascii="Times New Roman" w:hAnsi="Times New Roman"/>
                <w:sz w:val="24"/>
                <w:szCs w:val="24"/>
              </w:rPr>
              <w:t xml:space="preserve">в </w:t>
            </w:r>
            <w:r w:rsidRPr="00871968">
              <w:rPr>
                <w:rFonts w:ascii="Times New Roman" w:hAnsi="Times New Roman"/>
                <w:bCs/>
                <w:sz w:val="24"/>
                <w:szCs w:val="24"/>
              </w:rPr>
              <w:t>АО Банк «ДОМ</w:t>
            </w:r>
            <w:proofErr w:type="gramStart"/>
            <w:r w:rsidRPr="00871968">
              <w:rPr>
                <w:rFonts w:ascii="Times New Roman" w:hAnsi="Times New Roman"/>
                <w:bCs/>
                <w:sz w:val="24"/>
                <w:szCs w:val="24"/>
              </w:rPr>
              <w:t>.Р</w:t>
            </w:r>
            <w:proofErr w:type="gramEnd"/>
            <w:r w:rsidRPr="00871968">
              <w:rPr>
                <w:rFonts w:ascii="Times New Roman" w:hAnsi="Times New Roman"/>
                <w:bCs/>
                <w:sz w:val="24"/>
                <w:szCs w:val="24"/>
              </w:rPr>
              <w:t>Ф»</w:t>
            </w:r>
          </w:p>
          <w:p w:rsidR="00871968" w:rsidRPr="00871968" w:rsidRDefault="00871968" w:rsidP="00871968">
            <w:pPr>
              <w:pStyle w:val="aa"/>
              <w:rPr>
                <w:rFonts w:ascii="Times New Roman" w:hAnsi="Times New Roman"/>
                <w:bCs/>
                <w:sz w:val="24"/>
                <w:szCs w:val="24"/>
              </w:rPr>
            </w:pPr>
            <w:r w:rsidRPr="00871968">
              <w:rPr>
                <w:rFonts w:ascii="Times New Roman" w:hAnsi="Times New Roman"/>
                <w:bCs/>
                <w:sz w:val="24"/>
                <w:szCs w:val="24"/>
              </w:rPr>
              <w:t>к/с 30101810345250000266</w:t>
            </w:r>
          </w:p>
          <w:p w:rsidR="00871968" w:rsidRPr="00871968" w:rsidRDefault="00871968" w:rsidP="00871968">
            <w:pPr>
              <w:pStyle w:val="aa"/>
              <w:rPr>
                <w:rFonts w:ascii="Times New Roman" w:hAnsi="Times New Roman"/>
                <w:sz w:val="24"/>
                <w:szCs w:val="24"/>
              </w:rPr>
            </w:pPr>
            <w:r w:rsidRPr="00871968">
              <w:rPr>
                <w:rFonts w:ascii="Times New Roman" w:hAnsi="Times New Roman"/>
                <w:sz w:val="24"/>
                <w:szCs w:val="24"/>
              </w:rPr>
              <w:t>БИК 044525266</w:t>
            </w:r>
          </w:p>
          <w:p w:rsidR="00F54B1A" w:rsidRPr="00871968" w:rsidRDefault="00F54B1A" w:rsidP="00871968">
            <w:pPr>
              <w:pStyle w:val="aa"/>
              <w:rPr>
                <w:rFonts w:ascii="Times New Roman" w:hAnsi="Times New Roman"/>
                <w:sz w:val="24"/>
                <w:szCs w:val="24"/>
                <w:lang w:eastAsia="ru-RU"/>
              </w:rPr>
            </w:pPr>
          </w:p>
          <w:p w:rsidR="00F54B1A" w:rsidRPr="00871968" w:rsidRDefault="006E41F5" w:rsidP="00871968">
            <w:pPr>
              <w:pStyle w:val="aa"/>
              <w:rPr>
                <w:rFonts w:ascii="Times New Roman" w:hAnsi="Times New Roman"/>
                <w:sz w:val="24"/>
                <w:szCs w:val="24"/>
                <w:lang w:eastAsia="ru-RU"/>
              </w:rPr>
            </w:pPr>
            <w:r w:rsidRPr="00871968">
              <w:rPr>
                <w:rFonts w:ascii="Times New Roman" w:hAnsi="Times New Roman"/>
                <w:sz w:val="24"/>
                <w:szCs w:val="24"/>
                <w:lang w:eastAsia="ru-RU"/>
              </w:rPr>
              <w:t>Г</w:t>
            </w:r>
            <w:r w:rsidR="00F54B1A" w:rsidRPr="00871968">
              <w:rPr>
                <w:rFonts w:ascii="Times New Roman" w:hAnsi="Times New Roman"/>
                <w:sz w:val="24"/>
                <w:szCs w:val="24"/>
                <w:lang w:eastAsia="ru-RU"/>
              </w:rPr>
              <w:t>енеральн</w:t>
            </w:r>
            <w:r w:rsidRPr="00871968">
              <w:rPr>
                <w:rFonts w:ascii="Times New Roman" w:hAnsi="Times New Roman"/>
                <w:sz w:val="24"/>
                <w:szCs w:val="24"/>
                <w:lang w:eastAsia="ru-RU"/>
              </w:rPr>
              <w:t>ый</w:t>
            </w:r>
            <w:r w:rsidR="00F54B1A" w:rsidRPr="00871968">
              <w:rPr>
                <w:rFonts w:ascii="Times New Roman" w:hAnsi="Times New Roman"/>
                <w:sz w:val="24"/>
                <w:szCs w:val="24"/>
                <w:lang w:eastAsia="ru-RU"/>
              </w:rPr>
              <w:t xml:space="preserve"> директор </w:t>
            </w:r>
            <w:r w:rsidR="00871968">
              <w:rPr>
                <w:rFonts w:ascii="Times New Roman" w:hAnsi="Times New Roman"/>
                <w:sz w:val="24"/>
                <w:szCs w:val="24"/>
                <w:lang w:eastAsia="ru-RU"/>
              </w:rPr>
              <w:t>ГУП «ФЖС РБ»</w:t>
            </w:r>
          </w:p>
          <w:p w:rsidR="00F54B1A" w:rsidRPr="00871968" w:rsidRDefault="00F54B1A" w:rsidP="00871968">
            <w:pPr>
              <w:pStyle w:val="aa"/>
              <w:rPr>
                <w:rFonts w:ascii="Times New Roman" w:hAnsi="Times New Roman"/>
                <w:sz w:val="24"/>
                <w:szCs w:val="24"/>
                <w:lang w:eastAsia="ru-RU"/>
              </w:rPr>
            </w:pPr>
            <w:r w:rsidRPr="00871968">
              <w:rPr>
                <w:rFonts w:ascii="Times New Roman" w:hAnsi="Times New Roman"/>
                <w:sz w:val="24"/>
                <w:szCs w:val="24"/>
                <w:lang w:eastAsia="ru-RU"/>
              </w:rPr>
              <w:t xml:space="preserve">____________________ Р.М. </w:t>
            </w:r>
            <w:proofErr w:type="spellStart"/>
            <w:r w:rsidR="006E41F5" w:rsidRPr="00871968">
              <w:rPr>
                <w:rFonts w:ascii="Times New Roman" w:hAnsi="Times New Roman"/>
                <w:sz w:val="24"/>
                <w:szCs w:val="24"/>
                <w:lang w:eastAsia="ru-RU"/>
              </w:rPr>
              <w:t>Шигапов</w:t>
            </w:r>
            <w:proofErr w:type="spellEnd"/>
          </w:p>
          <w:p w:rsidR="008D6019" w:rsidRPr="00871968" w:rsidRDefault="008D6019" w:rsidP="00871968">
            <w:pPr>
              <w:pStyle w:val="aa"/>
              <w:rPr>
                <w:rFonts w:ascii="Times New Roman" w:eastAsia="Courier New" w:hAnsi="Times New Roman"/>
                <w:snapToGrid w:val="0"/>
                <w:color w:val="000000"/>
                <w:sz w:val="24"/>
                <w:szCs w:val="24"/>
                <w:lang w:eastAsia="ru-RU"/>
              </w:rPr>
            </w:pPr>
            <w:r w:rsidRPr="00871968">
              <w:rPr>
                <w:rFonts w:ascii="Times New Roman" w:hAnsi="Times New Roman"/>
                <w:sz w:val="24"/>
                <w:szCs w:val="24"/>
                <w:lang w:eastAsia="ru-RU"/>
              </w:rPr>
              <w:t xml:space="preserve">               М.П.</w:t>
            </w:r>
          </w:p>
        </w:tc>
        <w:tc>
          <w:tcPr>
            <w:tcW w:w="5528" w:type="dxa"/>
          </w:tcPr>
          <w:p w:rsidR="008D6019" w:rsidRPr="00871968" w:rsidRDefault="008D6019" w:rsidP="00871968">
            <w:pPr>
              <w:pStyle w:val="aa"/>
              <w:rPr>
                <w:rFonts w:ascii="Times New Roman" w:eastAsia="Courier New" w:hAnsi="Times New Roman"/>
                <w:color w:val="000000"/>
                <w:sz w:val="24"/>
                <w:szCs w:val="24"/>
                <w:lang w:eastAsia="ru-RU"/>
              </w:rPr>
            </w:pPr>
            <w:r w:rsidRPr="00871968">
              <w:rPr>
                <w:rFonts w:ascii="Times New Roman" w:eastAsia="Courier New" w:hAnsi="Times New Roman"/>
                <w:color w:val="000000"/>
                <w:sz w:val="24"/>
                <w:szCs w:val="24"/>
                <w:lang w:eastAsia="ru-RU"/>
              </w:rPr>
              <w:t>ГЕНЕРАЛЬНЫЙ ПОДРЯДЧИК:</w:t>
            </w:r>
          </w:p>
          <w:p w:rsidR="008D6019" w:rsidRPr="00871968" w:rsidRDefault="008D6019" w:rsidP="00871968">
            <w:pPr>
              <w:pStyle w:val="aa"/>
              <w:rPr>
                <w:rFonts w:ascii="Times New Roman" w:eastAsia="Courier New" w:hAnsi="Times New Roman"/>
                <w:snapToGrid w:val="0"/>
                <w:color w:val="000000"/>
                <w:sz w:val="24"/>
                <w:szCs w:val="24"/>
                <w:lang w:eastAsia="ru-RU"/>
              </w:rPr>
            </w:pPr>
          </w:p>
          <w:p w:rsidR="008D6019" w:rsidRPr="00871968" w:rsidRDefault="008D6019" w:rsidP="00871968">
            <w:pPr>
              <w:pStyle w:val="aa"/>
              <w:rPr>
                <w:rFonts w:ascii="Times New Roman" w:eastAsia="Courier New" w:hAnsi="Times New Roman"/>
                <w:snapToGrid w:val="0"/>
                <w:color w:val="000000"/>
                <w:sz w:val="24"/>
                <w:szCs w:val="24"/>
                <w:lang w:eastAsia="ru-RU"/>
              </w:rPr>
            </w:pPr>
          </w:p>
        </w:tc>
      </w:tr>
    </w:tbl>
    <w:p w:rsidR="00125FC1" w:rsidRDefault="00125FC1" w:rsidP="008D6019">
      <w:pPr>
        <w:spacing w:after="0" w:line="240" w:lineRule="auto"/>
        <w:rPr>
          <w:rFonts w:ascii="Times New Roman" w:hAnsi="Times New Roman"/>
          <w:sz w:val="24"/>
          <w:szCs w:val="24"/>
        </w:rPr>
      </w:pPr>
      <w:r>
        <w:rPr>
          <w:rFonts w:ascii="Times New Roman" w:hAnsi="Times New Roman"/>
          <w:sz w:val="24"/>
          <w:szCs w:val="24"/>
        </w:rPr>
        <w:br w:type="page"/>
      </w:r>
    </w:p>
    <w:p w:rsidR="00125FC1" w:rsidRPr="009732C2" w:rsidRDefault="00125FC1" w:rsidP="00125FC1">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Приложение №</w:t>
      </w:r>
      <w:r>
        <w:rPr>
          <w:rFonts w:ascii="Times New Roman" w:hAnsi="Times New Roman"/>
          <w:sz w:val="24"/>
          <w:szCs w:val="24"/>
        </w:rPr>
        <w:t>1</w:t>
      </w:r>
      <w:r w:rsidRPr="009732C2">
        <w:rPr>
          <w:rFonts w:ascii="Times New Roman" w:hAnsi="Times New Roman"/>
          <w:sz w:val="24"/>
          <w:szCs w:val="24"/>
        </w:rPr>
        <w:t xml:space="preserve">  </w:t>
      </w:r>
    </w:p>
    <w:p w:rsidR="00125FC1" w:rsidRDefault="00125FC1" w:rsidP="00125FC1">
      <w:pPr>
        <w:spacing w:after="0" w:line="240" w:lineRule="auto"/>
        <w:jc w:val="right"/>
        <w:rPr>
          <w:rFonts w:ascii="Times New Roman" w:hAnsi="Times New Roman"/>
          <w:sz w:val="24"/>
          <w:szCs w:val="24"/>
        </w:rPr>
      </w:pPr>
      <w:r w:rsidRPr="009732C2">
        <w:rPr>
          <w:rFonts w:ascii="Times New Roman" w:hAnsi="Times New Roman"/>
          <w:sz w:val="24"/>
          <w:szCs w:val="24"/>
        </w:rPr>
        <w:t>к договору №2</w:t>
      </w:r>
      <w:r>
        <w:rPr>
          <w:rFonts w:ascii="Times New Roman" w:hAnsi="Times New Roman"/>
          <w:sz w:val="24"/>
          <w:szCs w:val="24"/>
        </w:rPr>
        <w:t>4</w:t>
      </w:r>
      <w:r w:rsidRPr="009732C2">
        <w:rPr>
          <w:rFonts w:ascii="Times New Roman" w:hAnsi="Times New Roman"/>
          <w:sz w:val="24"/>
          <w:szCs w:val="24"/>
        </w:rPr>
        <w:t>/</w:t>
      </w:r>
      <w:r>
        <w:rPr>
          <w:rFonts w:ascii="Times New Roman" w:hAnsi="Times New Roman"/>
          <w:sz w:val="24"/>
          <w:szCs w:val="24"/>
        </w:rPr>
        <w:t>_____</w:t>
      </w:r>
      <w:r w:rsidRPr="009732C2">
        <w:rPr>
          <w:rFonts w:ascii="Times New Roman" w:hAnsi="Times New Roman"/>
          <w:sz w:val="24"/>
          <w:szCs w:val="24"/>
        </w:rPr>
        <w:t>=18</w:t>
      </w:r>
      <w:r>
        <w:rPr>
          <w:rFonts w:ascii="Times New Roman" w:hAnsi="Times New Roman"/>
          <w:sz w:val="24"/>
          <w:szCs w:val="24"/>
        </w:rPr>
        <w:t>УФ1</w:t>
      </w:r>
      <w:r w:rsidRPr="009732C2">
        <w:rPr>
          <w:rFonts w:ascii="Times New Roman" w:hAnsi="Times New Roman"/>
          <w:sz w:val="24"/>
          <w:szCs w:val="24"/>
        </w:rPr>
        <w:t xml:space="preserve"> от ___.</w:t>
      </w:r>
      <w:r>
        <w:rPr>
          <w:rFonts w:ascii="Times New Roman" w:hAnsi="Times New Roman"/>
          <w:sz w:val="24"/>
          <w:szCs w:val="24"/>
        </w:rPr>
        <w:t>___</w:t>
      </w:r>
      <w:r w:rsidRPr="009732C2">
        <w:rPr>
          <w:rFonts w:ascii="Times New Roman" w:hAnsi="Times New Roman"/>
          <w:sz w:val="24"/>
          <w:szCs w:val="24"/>
        </w:rPr>
        <w:t>.202</w:t>
      </w:r>
      <w:r>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125FC1" w:rsidRDefault="00125FC1" w:rsidP="00125FC1">
      <w:pPr>
        <w:pStyle w:val="3"/>
        <w:contextualSpacing/>
        <w:rPr>
          <w:b/>
          <w:sz w:val="24"/>
          <w:szCs w:val="24"/>
        </w:rPr>
      </w:pPr>
    </w:p>
    <w:p w:rsidR="00125FC1" w:rsidRDefault="00125FC1" w:rsidP="00125FC1">
      <w:pPr>
        <w:pStyle w:val="3"/>
        <w:contextualSpacing/>
        <w:rPr>
          <w:b/>
          <w:sz w:val="24"/>
          <w:szCs w:val="24"/>
        </w:rPr>
      </w:pPr>
    </w:p>
    <w:p w:rsidR="00125FC1" w:rsidRPr="00125FC1" w:rsidRDefault="00125FC1" w:rsidP="00125FC1">
      <w:pPr>
        <w:pStyle w:val="3"/>
        <w:contextualSpacing/>
        <w:rPr>
          <w:b/>
          <w:sz w:val="24"/>
          <w:szCs w:val="24"/>
        </w:rPr>
      </w:pPr>
      <w:r w:rsidRPr="00125FC1">
        <w:rPr>
          <w:b/>
          <w:sz w:val="24"/>
          <w:szCs w:val="24"/>
        </w:rPr>
        <w:t>Техническая характеристика</w:t>
      </w:r>
    </w:p>
    <w:p w:rsidR="00125FC1" w:rsidRPr="00125FC1" w:rsidRDefault="00125FC1" w:rsidP="00125FC1">
      <w:pPr>
        <w:pStyle w:val="3"/>
        <w:contextualSpacing/>
        <w:rPr>
          <w:b/>
          <w:sz w:val="24"/>
          <w:szCs w:val="24"/>
        </w:rPr>
      </w:pPr>
      <w:r w:rsidRPr="00125FC1">
        <w:rPr>
          <w:b/>
          <w:sz w:val="24"/>
          <w:szCs w:val="24"/>
        </w:rPr>
        <w:t xml:space="preserve">объекта:  «Многоквартирный жилой дом литер 1 по ул. </w:t>
      </w:r>
      <w:proofErr w:type="spellStart"/>
      <w:r w:rsidRPr="00125FC1">
        <w:rPr>
          <w:b/>
          <w:sz w:val="24"/>
          <w:szCs w:val="24"/>
        </w:rPr>
        <w:t>Красноводская</w:t>
      </w:r>
      <w:proofErr w:type="spellEnd"/>
      <w:r w:rsidRPr="00125FC1">
        <w:rPr>
          <w:b/>
          <w:sz w:val="24"/>
          <w:szCs w:val="24"/>
        </w:rPr>
        <w:t xml:space="preserve"> в Советском районе городского округа город Уфа Республики Башкортостан» </w:t>
      </w:r>
    </w:p>
    <w:p w:rsidR="00125FC1" w:rsidRPr="00125FC1" w:rsidRDefault="00125FC1" w:rsidP="00125FC1">
      <w:pPr>
        <w:pStyle w:val="3"/>
        <w:contextualSpacing/>
        <w:rPr>
          <w:b/>
          <w:sz w:val="24"/>
          <w:szCs w:val="24"/>
        </w:rPr>
      </w:pPr>
    </w:p>
    <w:p w:rsidR="00125FC1" w:rsidRPr="00125FC1" w:rsidRDefault="00125FC1" w:rsidP="00125FC1">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Количество этажей – 11 (в том числе 1 подземный этаж).</w:t>
      </w:r>
    </w:p>
    <w:p w:rsidR="00125FC1" w:rsidRPr="00125FC1" w:rsidRDefault="00125FC1" w:rsidP="00125FC1">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Общая площадь дома –  13 936, 22 м</w:t>
      </w:r>
      <w:proofErr w:type="gramStart"/>
      <w:r w:rsidRPr="00125FC1">
        <w:rPr>
          <w:rFonts w:ascii="Times New Roman" w:hAnsi="Times New Roman"/>
          <w:sz w:val="24"/>
          <w:szCs w:val="24"/>
          <w:vertAlign w:val="superscript"/>
        </w:rPr>
        <w:t>2</w:t>
      </w:r>
      <w:proofErr w:type="gramEnd"/>
      <w:r w:rsidRPr="00125FC1">
        <w:rPr>
          <w:rFonts w:ascii="Times New Roman" w:hAnsi="Times New Roman"/>
          <w:sz w:val="24"/>
          <w:szCs w:val="24"/>
        </w:rPr>
        <w:t>.</w:t>
      </w:r>
    </w:p>
    <w:p w:rsidR="00125FC1" w:rsidRPr="00125FC1" w:rsidRDefault="00125FC1" w:rsidP="00125FC1">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Класс сейсмостойкости – район строительства не относится к </w:t>
      </w:r>
      <w:proofErr w:type="gramStart"/>
      <w:r w:rsidRPr="00125FC1">
        <w:rPr>
          <w:rFonts w:ascii="Times New Roman" w:hAnsi="Times New Roman"/>
          <w:sz w:val="24"/>
          <w:szCs w:val="24"/>
        </w:rPr>
        <w:t>сейсмоопасным</w:t>
      </w:r>
      <w:proofErr w:type="gramEnd"/>
      <w:r w:rsidRPr="00125FC1">
        <w:rPr>
          <w:rFonts w:ascii="Times New Roman" w:hAnsi="Times New Roman"/>
          <w:sz w:val="24"/>
          <w:szCs w:val="24"/>
        </w:rPr>
        <w:t>;</w:t>
      </w:r>
    </w:p>
    <w:p w:rsidR="00125FC1" w:rsidRPr="00125FC1" w:rsidRDefault="00125FC1" w:rsidP="00125FC1">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Класс </w:t>
      </w:r>
      <w:proofErr w:type="spellStart"/>
      <w:r w:rsidRPr="00125FC1">
        <w:rPr>
          <w:rFonts w:ascii="Times New Roman" w:hAnsi="Times New Roman"/>
          <w:sz w:val="24"/>
          <w:szCs w:val="24"/>
        </w:rPr>
        <w:t>энергоэффективности</w:t>
      </w:r>
      <w:proofErr w:type="spellEnd"/>
      <w:r w:rsidRPr="00125FC1">
        <w:rPr>
          <w:rFonts w:ascii="Times New Roman" w:hAnsi="Times New Roman"/>
          <w:sz w:val="24"/>
          <w:szCs w:val="24"/>
        </w:rPr>
        <w:t xml:space="preserve"> – </w:t>
      </w:r>
      <w:proofErr w:type="gramStart"/>
      <w:r w:rsidRPr="00125FC1">
        <w:rPr>
          <w:rFonts w:ascii="Times New Roman" w:hAnsi="Times New Roman"/>
          <w:sz w:val="24"/>
          <w:szCs w:val="24"/>
        </w:rPr>
        <w:t>С</w:t>
      </w:r>
      <w:proofErr w:type="gramEnd"/>
      <w:r w:rsidRPr="00125FC1">
        <w:rPr>
          <w:rFonts w:ascii="Times New Roman" w:hAnsi="Times New Roman"/>
          <w:sz w:val="24"/>
          <w:szCs w:val="24"/>
        </w:rPr>
        <w:t xml:space="preserve"> (нормальный)</w:t>
      </w:r>
    </w:p>
    <w:p w:rsidR="00125FC1" w:rsidRPr="00125FC1" w:rsidRDefault="00125FC1" w:rsidP="00125FC1">
      <w:pPr>
        <w:pStyle w:val="3"/>
        <w:contextualSpacing/>
        <w:rPr>
          <w:sz w:val="24"/>
          <w:szCs w:val="24"/>
        </w:rPr>
      </w:pPr>
      <w:r w:rsidRPr="00125FC1">
        <w:rPr>
          <w:sz w:val="24"/>
          <w:szCs w:val="24"/>
        </w:rPr>
        <w:t xml:space="preserv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1"/>
      </w:tblGrid>
      <w:tr w:rsidR="00125FC1" w:rsidRPr="00125FC1" w:rsidTr="00125FC1">
        <w:trPr>
          <w:trHeight w:val="77"/>
        </w:trPr>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Фундамент</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Монолитный железобетонный ленточный.</w:t>
            </w:r>
          </w:p>
        </w:tc>
      </w:tr>
      <w:tr w:rsidR="00125FC1" w:rsidRPr="00125FC1" w:rsidTr="00125FC1">
        <w:trPr>
          <w:trHeight w:val="77"/>
        </w:trPr>
        <w:tc>
          <w:tcPr>
            <w:tcW w:w="3118"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Материал стен</w:t>
            </w:r>
          </w:p>
        </w:tc>
        <w:tc>
          <w:tcPr>
            <w:tcW w:w="7231"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Силикатный кирпич, с утеплителем фасада по наружным стенам из </w:t>
            </w:r>
            <w:proofErr w:type="spellStart"/>
            <w:r w:rsidRPr="00125FC1">
              <w:rPr>
                <w:rFonts w:ascii="Times New Roman" w:hAnsi="Times New Roman"/>
                <w:sz w:val="24"/>
                <w:szCs w:val="24"/>
              </w:rPr>
              <w:t>минераловатных</w:t>
            </w:r>
            <w:proofErr w:type="spellEnd"/>
            <w:r w:rsidRPr="00125FC1">
              <w:rPr>
                <w:rFonts w:ascii="Times New Roman" w:hAnsi="Times New Roman"/>
                <w:sz w:val="24"/>
                <w:szCs w:val="24"/>
              </w:rPr>
              <w:t xml:space="preserve"> плит δ=150 мм, облицовка - вентилируемый фасад со скрытым креплением </w:t>
            </w:r>
            <w:proofErr w:type="spellStart"/>
            <w:r w:rsidRPr="00125FC1">
              <w:rPr>
                <w:rFonts w:ascii="Times New Roman" w:hAnsi="Times New Roman"/>
                <w:sz w:val="24"/>
                <w:szCs w:val="24"/>
              </w:rPr>
              <w:t>керамогранита</w:t>
            </w:r>
            <w:proofErr w:type="spellEnd"/>
          </w:p>
        </w:tc>
      </w:tr>
      <w:tr w:rsidR="00125FC1" w:rsidRPr="00125FC1" w:rsidTr="00125FC1">
        <w:trPr>
          <w:trHeight w:val="77"/>
        </w:trPr>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Перегородки</w:t>
            </w:r>
          </w:p>
        </w:tc>
        <w:tc>
          <w:tcPr>
            <w:tcW w:w="7231" w:type="dxa"/>
            <w:shd w:val="clear" w:color="auto" w:fill="auto"/>
          </w:tcPr>
          <w:p w:rsidR="00125FC1" w:rsidRPr="00125FC1" w:rsidRDefault="00125FC1" w:rsidP="002553AD">
            <w:pPr>
              <w:spacing w:after="0" w:line="240" w:lineRule="auto"/>
              <w:contextualSpacing/>
              <w:rPr>
                <w:rFonts w:ascii="Times New Roman" w:hAnsi="Times New Roman"/>
                <w:sz w:val="24"/>
                <w:szCs w:val="24"/>
              </w:rPr>
            </w:pPr>
            <w:r w:rsidRPr="00125FC1">
              <w:rPr>
                <w:rFonts w:ascii="Times New Roman" w:hAnsi="Times New Roman"/>
                <w:sz w:val="24"/>
                <w:szCs w:val="24"/>
              </w:rPr>
              <w:t>Наружные и внутренние стены толщиной 250 мм из полнотелого силикатного одинарного кирпича.</w:t>
            </w:r>
          </w:p>
          <w:p w:rsidR="00125FC1" w:rsidRPr="00125FC1" w:rsidRDefault="00125FC1" w:rsidP="002553AD">
            <w:pPr>
              <w:spacing w:after="0" w:line="240" w:lineRule="auto"/>
              <w:contextualSpacing/>
              <w:rPr>
                <w:rFonts w:ascii="Times New Roman" w:hAnsi="Times New Roman"/>
                <w:sz w:val="24"/>
                <w:szCs w:val="24"/>
              </w:rPr>
            </w:pPr>
            <w:r w:rsidRPr="00125FC1">
              <w:rPr>
                <w:rFonts w:ascii="Times New Roman" w:hAnsi="Times New Roman"/>
                <w:sz w:val="24"/>
                <w:szCs w:val="24"/>
              </w:rPr>
              <w:t xml:space="preserve">Перегородки δ=100 мм приняты из гипсовых </w:t>
            </w:r>
            <w:proofErr w:type="spellStart"/>
            <w:r w:rsidRPr="00125FC1">
              <w:rPr>
                <w:rFonts w:ascii="Times New Roman" w:hAnsi="Times New Roman"/>
                <w:sz w:val="24"/>
                <w:szCs w:val="24"/>
              </w:rPr>
              <w:t>пазогребневых</w:t>
            </w:r>
            <w:proofErr w:type="spellEnd"/>
            <w:r w:rsidRPr="00125FC1">
              <w:rPr>
                <w:rFonts w:ascii="Times New Roman" w:hAnsi="Times New Roman"/>
                <w:sz w:val="24"/>
                <w:szCs w:val="24"/>
              </w:rPr>
              <w:t xml:space="preserve"> плит </w:t>
            </w:r>
            <w:r w:rsidRPr="00125FC1">
              <w:rPr>
                <w:rFonts w:ascii="Times New Roman" w:hAnsi="Times New Roman"/>
                <w:sz w:val="24"/>
                <w:szCs w:val="24"/>
              </w:rPr>
              <w:br/>
              <w:t xml:space="preserve">Перегородки δ=120 мм приняты из полнотелого </w:t>
            </w:r>
            <w:proofErr w:type="spellStart"/>
            <w:proofErr w:type="gramStart"/>
            <w:r w:rsidRPr="00125FC1">
              <w:rPr>
                <w:rFonts w:ascii="Times New Roman" w:hAnsi="Times New Roman"/>
                <w:sz w:val="24"/>
                <w:szCs w:val="24"/>
              </w:rPr>
              <w:t>полнотелого</w:t>
            </w:r>
            <w:proofErr w:type="spellEnd"/>
            <w:proofErr w:type="gramEnd"/>
            <w:r w:rsidRPr="00125FC1">
              <w:rPr>
                <w:rFonts w:ascii="Times New Roman" w:hAnsi="Times New Roman"/>
                <w:sz w:val="24"/>
                <w:szCs w:val="24"/>
              </w:rPr>
              <w:t xml:space="preserve"> силикатного одинарного кирпича </w:t>
            </w:r>
            <w:r w:rsidRPr="00125FC1">
              <w:rPr>
                <w:rFonts w:ascii="Times New Roman" w:hAnsi="Times New Roman"/>
                <w:sz w:val="24"/>
                <w:szCs w:val="24"/>
              </w:rPr>
              <w:br/>
              <w:t xml:space="preserve">Перегородки в </w:t>
            </w:r>
            <w:proofErr w:type="spellStart"/>
            <w:r w:rsidRPr="00125FC1">
              <w:rPr>
                <w:rFonts w:ascii="Times New Roman" w:hAnsi="Times New Roman"/>
                <w:sz w:val="24"/>
                <w:szCs w:val="24"/>
              </w:rPr>
              <w:t>сан.узлах</w:t>
            </w:r>
            <w:proofErr w:type="spellEnd"/>
            <w:r w:rsidRPr="00125FC1">
              <w:rPr>
                <w:rFonts w:ascii="Times New Roman" w:hAnsi="Times New Roman"/>
                <w:sz w:val="24"/>
                <w:szCs w:val="24"/>
              </w:rPr>
              <w:t xml:space="preserve"> из кирпича керамического δ=120 мм </w:t>
            </w:r>
          </w:p>
        </w:tc>
      </w:tr>
      <w:tr w:rsidR="00125FC1" w:rsidRPr="00125FC1" w:rsidTr="00125FC1">
        <w:tc>
          <w:tcPr>
            <w:tcW w:w="3118"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Конструкция кровли</w:t>
            </w:r>
          </w:p>
        </w:tc>
        <w:tc>
          <w:tcPr>
            <w:tcW w:w="7231"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Совмещенная </w:t>
            </w:r>
            <w:proofErr w:type="spellStart"/>
            <w:r w:rsidRPr="00125FC1">
              <w:rPr>
                <w:rFonts w:ascii="Times New Roman" w:hAnsi="Times New Roman"/>
                <w:sz w:val="24"/>
                <w:szCs w:val="24"/>
              </w:rPr>
              <w:t>бесчердачная</w:t>
            </w:r>
            <w:proofErr w:type="spellEnd"/>
            <w:r w:rsidRPr="00125FC1">
              <w:rPr>
                <w:rFonts w:ascii="Times New Roman" w:hAnsi="Times New Roman"/>
                <w:sz w:val="24"/>
                <w:szCs w:val="24"/>
              </w:rPr>
              <w:t xml:space="preserve">, основа – </w:t>
            </w:r>
            <w:proofErr w:type="spellStart"/>
            <w:r w:rsidRPr="00125FC1">
              <w:rPr>
                <w:rFonts w:ascii="Times New Roman" w:hAnsi="Times New Roman"/>
                <w:sz w:val="24"/>
                <w:szCs w:val="24"/>
              </w:rPr>
              <w:t>минераловатный</w:t>
            </w:r>
            <w:proofErr w:type="spellEnd"/>
            <w:r w:rsidRPr="00125FC1">
              <w:rPr>
                <w:rFonts w:ascii="Times New Roman" w:hAnsi="Times New Roman"/>
                <w:sz w:val="24"/>
                <w:szCs w:val="24"/>
              </w:rPr>
              <w:t xml:space="preserve"> утеплитель, рулонная двухслойная с внутренним водостоком из битумно-полимерного гидроизоляционного покрытия типа «</w:t>
            </w:r>
            <w:proofErr w:type="spellStart"/>
            <w:r w:rsidRPr="00125FC1">
              <w:rPr>
                <w:rFonts w:ascii="Times New Roman" w:hAnsi="Times New Roman"/>
                <w:sz w:val="24"/>
                <w:szCs w:val="24"/>
              </w:rPr>
              <w:t>Унифлекс</w:t>
            </w:r>
            <w:proofErr w:type="spellEnd"/>
            <w:r w:rsidRPr="00125FC1">
              <w:rPr>
                <w:rFonts w:ascii="Times New Roman" w:hAnsi="Times New Roman"/>
                <w:sz w:val="24"/>
                <w:szCs w:val="24"/>
              </w:rPr>
              <w:t>»</w:t>
            </w:r>
          </w:p>
        </w:tc>
      </w:tr>
      <w:tr w:rsidR="00125FC1" w:rsidRPr="00125FC1" w:rsidTr="00125FC1">
        <w:trPr>
          <w:trHeight w:val="296"/>
        </w:trPr>
        <w:tc>
          <w:tcPr>
            <w:tcW w:w="3118"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Лифт</w:t>
            </w:r>
          </w:p>
        </w:tc>
        <w:tc>
          <w:tcPr>
            <w:tcW w:w="7231" w:type="dxa"/>
            <w:shd w:val="clear" w:color="auto" w:fill="auto"/>
            <w:hideMark/>
          </w:tcPr>
          <w:p w:rsidR="00125FC1" w:rsidRPr="00125FC1" w:rsidRDefault="00125FC1" w:rsidP="002553AD">
            <w:pPr>
              <w:spacing w:after="0" w:line="240" w:lineRule="auto"/>
              <w:contextualSpacing/>
              <w:rPr>
                <w:rFonts w:ascii="Times New Roman" w:hAnsi="Times New Roman"/>
                <w:sz w:val="24"/>
                <w:szCs w:val="24"/>
              </w:rPr>
            </w:pPr>
            <w:r w:rsidRPr="00125FC1">
              <w:rPr>
                <w:rFonts w:ascii="Times New Roman" w:hAnsi="Times New Roman"/>
                <w:sz w:val="24"/>
                <w:szCs w:val="24"/>
              </w:rPr>
              <w:t>предусмотрено по 2 пассажирских лифта «ЩЛЗ» (4шт.) грузоподъемностью 630 кг и 400 кг</w:t>
            </w:r>
          </w:p>
        </w:tc>
      </w:tr>
      <w:tr w:rsidR="00125FC1" w:rsidRPr="00125FC1" w:rsidTr="00125FC1">
        <w:trPr>
          <w:trHeight w:val="241"/>
        </w:trPr>
        <w:tc>
          <w:tcPr>
            <w:tcW w:w="3118"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Подъемник для ММГ</w:t>
            </w:r>
          </w:p>
        </w:tc>
        <w:tc>
          <w:tcPr>
            <w:tcW w:w="7231"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125FC1" w:rsidRPr="00125FC1" w:rsidTr="00125FC1">
        <w:trPr>
          <w:trHeight w:val="209"/>
        </w:trPr>
        <w:tc>
          <w:tcPr>
            <w:tcW w:w="3118"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Входные двери в подъезд</w:t>
            </w:r>
          </w:p>
        </w:tc>
        <w:tc>
          <w:tcPr>
            <w:tcW w:w="7231" w:type="dxa"/>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Металлические</w:t>
            </w:r>
          </w:p>
        </w:tc>
      </w:tr>
      <w:tr w:rsidR="00125FC1" w:rsidRPr="00125FC1" w:rsidTr="00125FC1">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Входные двери в квартиры</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Металлические</w:t>
            </w:r>
          </w:p>
        </w:tc>
      </w:tr>
      <w:tr w:rsidR="00125FC1" w:rsidRPr="00125FC1" w:rsidTr="00125FC1">
        <w:tc>
          <w:tcPr>
            <w:tcW w:w="3118" w:type="dxa"/>
            <w:tcBorders>
              <w:top w:val="single" w:sz="4" w:space="0" w:color="auto"/>
              <w:left w:val="single" w:sz="4" w:space="0" w:color="auto"/>
              <w:bottom w:val="nil"/>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Двери межкомнатные</w:t>
            </w:r>
          </w:p>
        </w:tc>
        <w:tc>
          <w:tcPr>
            <w:tcW w:w="7231" w:type="dxa"/>
            <w:tcBorders>
              <w:top w:val="single" w:sz="4" w:space="0" w:color="auto"/>
              <w:left w:val="single" w:sz="4" w:space="0" w:color="auto"/>
              <w:bottom w:val="nil"/>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125FC1" w:rsidRPr="00125FC1" w:rsidTr="00125FC1">
        <w:trPr>
          <w:trHeight w:val="259"/>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Оконные конструкции</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66146E" w:rsidP="00FF63F5">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Металлопластиковые</w:t>
            </w:r>
            <w:proofErr w:type="gramEnd"/>
            <w:r>
              <w:rPr>
                <w:rFonts w:ascii="Times New Roman" w:hAnsi="Times New Roman"/>
                <w:sz w:val="24"/>
                <w:szCs w:val="24"/>
              </w:rPr>
              <w:t xml:space="preserve"> с двойным остеклением (без подоконника)</w:t>
            </w:r>
            <w:r w:rsidR="00125FC1" w:rsidRPr="00125FC1">
              <w:rPr>
                <w:rFonts w:ascii="Times New Roman" w:hAnsi="Times New Roman"/>
                <w:sz w:val="24"/>
                <w:szCs w:val="24"/>
              </w:rPr>
              <w:t xml:space="preserve">   </w:t>
            </w:r>
          </w:p>
        </w:tc>
      </w:tr>
      <w:tr w:rsidR="00125FC1" w:rsidRPr="00125FC1" w:rsidTr="00125FC1">
        <w:trPr>
          <w:trHeight w:val="263"/>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Балконы, лоджии (при наличии)</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w:t>
            </w:r>
          </w:p>
        </w:tc>
      </w:tr>
      <w:tr w:rsidR="00125FC1" w:rsidRPr="00125FC1" w:rsidTr="00125FC1">
        <w:tc>
          <w:tcPr>
            <w:tcW w:w="3118" w:type="dxa"/>
            <w:tcBorders>
              <w:top w:val="single" w:sz="4" w:space="0" w:color="auto"/>
            </w:tcBorders>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Отмостка</w:t>
            </w:r>
            <w:proofErr w:type="spellEnd"/>
          </w:p>
        </w:tc>
        <w:tc>
          <w:tcPr>
            <w:tcW w:w="7231" w:type="dxa"/>
            <w:tcBorders>
              <w:top w:val="single" w:sz="4" w:space="0" w:color="auto"/>
            </w:tcBorders>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Асфальтобетонная</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Газификация</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Электроснабжение</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Есть, до квартирного распределительного щитка, розетка для установки </w:t>
            </w:r>
            <w:proofErr w:type="spellStart"/>
            <w:r w:rsidRPr="00125FC1">
              <w:rPr>
                <w:rFonts w:ascii="Times New Roman" w:hAnsi="Times New Roman"/>
                <w:sz w:val="24"/>
                <w:szCs w:val="24"/>
              </w:rPr>
              <w:t>эл</w:t>
            </w:r>
            <w:proofErr w:type="gramStart"/>
            <w:r w:rsidRPr="00125FC1">
              <w:rPr>
                <w:rFonts w:ascii="Times New Roman" w:hAnsi="Times New Roman"/>
                <w:sz w:val="24"/>
                <w:szCs w:val="24"/>
              </w:rPr>
              <w:t>.п</w:t>
            </w:r>
            <w:proofErr w:type="gramEnd"/>
            <w:r w:rsidRPr="00125FC1">
              <w:rPr>
                <w:rFonts w:ascii="Times New Roman" w:hAnsi="Times New Roman"/>
                <w:sz w:val="24"/>
                <w:szCs w:val="24"/>
              </w:rPr>
              <w:t>литы</w:t>
            </w:r>
            <w:proofErr w:type="spellEnd"/>
            <w:r w:rsidRPr="00125FC1">
              <w:rPr>
                <w:rFonts w:ascii="Times New Roman" w:hAnsi="Times New Roman"/>
                <w:sz w:val="24"/>
                <w:szCs w:val="24"/>
              </w:rPr>
              <w:t xml:space="preserve">. </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Вентиляция</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proofErr w:type="gramStart"/>
            <w:r w:rsidRPr="00125FC1">
              <w:rPr>
                <w:rFonts w:ascii="Times New Roman" w:hAnsi="Times New Roman"/>
                <w:sz w:val="24"/>
                <w:szCs w:val="24"/>
              </w:rPr>
              <w:t>Приточно-вытяжная</w:t>
            </w:r>
            <w:proofErr w:type="gramEnd"/>
            <w:r w:rsidRPr="00125FC1">
              <w:rPr>
                <w:rFonts w:ascii="Times New Roman" w:hAnsi="Times New Roman"/>
                <w:sz w:val="24"/>
                <w:szCs w:val="24"/>
              </w:rPr>
              <w:t xml:space="preserve"> с естественным побуждением.</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Водоснабжение ХВС</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Водоснабжение ГВС</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Канализация</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Отопление</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Есть </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Водоотведение</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(сети водоотведения города)</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Слаботочные сети</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Пожарная сигнализация</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Сантехоборудование</w:t>
            </w:r>
            <w:proofErr w:type="spellEnd"/>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125FC1" w:rsidRPr="00125FC1" w:rsidTr="00125FC1">
        <w:tc>
          <w:tcPr>
            <w:tcW w:w="3118"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Приборы учета</w:t>
            </w:r>
          </w:p>
        </w:tc>
        <w:tc>
          <w:tcPr>
            <w:tcW w:w="7231" w:type="dxa"/>
            <w:shd w:val="clear" w:color="auto" w:fill="auto"/>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Электросчётчик, счётчик ХВС и ГВС.</w:t>
            </w:r>
          </w:p>
        </w:tc>
      </w:tr>
    </w:tbl>
    <w:p w:rsidR="00125FC1" w:rsidRDefault="00125FC1" w:rsidP="00125FC1">
      <w:pPr>
        <w:spacing w:after="0"/>
        <w:jc w:val="center"/>
        <w:rPr>
          <w:rFonts w:ascii="Times New Roman" w:hAnsi="Times New Roman"/>
          <w:b/>
          <w:sz w:val="24"/>
          <w:szCs w:val="24"/>
        </w:rPr>
      </w:pPr>
      <w:r>
        <w:rPr>
          <w:rFonts w:ascii="Times New Roman" w:hAnsi="Times New Roman"/>
          <w:b/>
          <w:sz w:val="24"/>
          <w:szCs w:val="24"/>
        </w:rPr>
        <w:br w:type="page"/>
      </w:r>
    </w:p>
    <w:p w:rsidR="00125FC1" w:rsidRPr="00125FC1" w:rsidRDefault="00125FC1" w:rsidP="00125FC1">
      <w:pPr>
        <w:spacing w:after="0"/>
        <w:jc w:val="center"/>
        <w:rPr>
          <w:rFonts w:ascii="Times New Roman" w:hAnsi="Times New Roman"/>
          <w:b/>
          <w:sz w:val="24"/>
          <w:szCs w:val="24"/>
        </w:rPr>
      </w:pPr>
      <w:r w:rsidRPr="00125FC1">
        <w:rPr>
          <w:rFonts w:ascii="Times New Roman" w:hAnsi="Times New Roman"/>
          <w:b/>
          <w:sz w:val="24"/>
          <w:szCs w:val="24"/>
        </w:rPr>
        <w:lastRenderedPageBreak/>
        <w:t>Ведомость отделки помещений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09"/>
        <w:gridCol w:w="2695"/>
      </w:tblGrid>
      <w:tr w:rsidR="00125FC1" w:rsidRPr="00125FC1" w:rsidTr="00125FC1">
        <w:tc>
          <w:tcPr>
            <w:tcW w:w="2977" w:type="dxa"/>
            <w:tcBorders>
              <w:top w:val="single" w:sz="4" w:space="0" w:color="auto"/>
              <w:left w:val="single" w:sz="4" w:space="0" w:color="auto"/>
              <w:bottom w:val="single" w:sz="4" w:space="0" w:color="auto"/>
              <w:right w:val="single" w:sz="4" w:space="0" w:color="auto"/>
            </w:tcBorders>
            <w:vAlign w:val="center"/>
            <w:hideMark/>
          </w:tcPr>
          <w:p w:rsidR="00125FC1" w:rsidRPr="00125FC1" w:rsidRDefault="00125FC1" w:rsidP="002553AD">
            <w:pPr>
              <w:pStyle w:val="1"/>
              <w:jc w:val="center"/>
              <w:rPr>
                <w:b/>
                <w:sz w:val="24"/>
                <w:szCs w:val="24"/>
              </w:rPr>
            </w:pPr>
            <w:r w:rsidRPr="00125FC1">
              <w:rPr>
                <w:b/>
                <w:sz w:val="24"/>
                <w:szCs w:val="24"/>
              </w:rPr>
              <w:t>Наименование помещений</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jc w:val="center"/>
              <w:rPr>
                <w:rFonts w:ascii="Times New Roman" w:hAnsi="Times New Roman"/>
                <w:b/>
                <w:sz w:val="24"/>
                <w:szCs w:val="24"/>
              </w:rPr>
            </w:pPr>
            <w:r w:rsidRPr="00125FC1">
              <w:rPr>
                <w:rFonts w:ascii="Times New Roman" w:hAnsi="Times New Roman"/>
                <w:b/>
                <w:sz w:val="24"/>
                <w:szCs w:val="24"/>
              </w:rPr>
              <w:t>Потолки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jc w:val="center"/>
              <w:rPr>
                <w:rFonts w:ascii="Times New Roman" w:hAnsi="Times New Roman"/>
                <w:b/>
                <w:sz w:val="24"/>
                <w:szCs w:val="24"/>
              </w:rPr>
            </w:pPr>
            <w:r w:rsidRPr="00125FC1">
              <w:rPr>
                <w:rFonts w:ascii="Times New Roman" w:hAnsi="Times New Roman"/>
                <w:b/>
                <w:sz w:val="24"/>
                <w:szCs w:val="24"/>
              </w:rPr>
              <w:t xml:space="preserve">Стены </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jc w:val="center"/>
              <w:rPr>
                <w:rFonts w:ascii="Times New Roman" w:hAnsi="Times New Roman"/>
                <w:b/>
                <w:sz w:val="24"/>
                <w:szCs w:val="24"/>
              </w:rPr>
            </w:pPr>
            <w:r w:rsidRPr="00125FC1">
              <w:rPr>
                <w:rFonts w:ascii="Times New Roman" w:hAnsi="Times New Roman"/>
                <w:b/>
                <w:sz w:val="24"/>
                <w:szCs w:val="24"/>
              </w:rPr>
              <w:t xml:space="preserve">Полы </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Жилые комнаты</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Прихожая, коридор</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Кухня</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Ванные комнаты, санузлы</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Лоджии</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 покраска</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125FC1" w:rsidRPr="00125FC1" w:rsidTr="00125FC1">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МОП</w:t>
            </w:r>
          </w:p>
        </w:tc>
        <w:tc>
          <w:tcPr>
            <w:tcW w:w="2268"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Водоэмульсионная окраска</w:t>
            </w:r>
          </w:p>
        </w:tc>
        <w:tc>
          <w:tcPr>
            <w:tcW w:w="2409"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Водоэмульсионная окраска </w:t>
            </w:r>
          </w:p>
        </w:tc>
        <w:tc>
          <w:tcPr>
            <w:tcW w:w="2695" w:type="dxa"/>
            <w:tcBorders>
              <w:top w:val="single" w:sz="4" w:space="0" w:color="auto"/>
              <w:left w:val="single" w:sz="4" w:space="0" w:color="auto"/>
              <w:bottom w:val="single" w:sz="4" w:space="0" w:color="auto"/>
              <w:right w:val="single" w:sz="4" w:space="0" w:color="auto"/>
            </w:tcBorders>
            <w:vAlign w:val="center"/>
          </w:tcPr>
          <w:p w:rsidR="00125FC1" w:rsidRPr="00125FC1" w:rsidRDefault="00125FC1" w:rsidP="002553AD">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Керамогранит</w:t>
            </w:r>
            <w:proofErr w:type="spellEnd"/>
            <w:r w:rsidRPr="00125FC1">
              <w:rPr>
                <w:rFonts w:ascii="Times New Roman" w:hAnsi="Times New Roman"/>
                <w:sz w:val="24"/>
                <w:szCs w:val="24"/>
              </w:rPr>
              <w:t xml:space="preserve">, сапожок </w:t>
            </w:r>
            <w:proofErr w:type="spellStart"/>
            <w:r w:rsidRPr="00125FC1">
              <w:rPr>
                <w:rFonts w:ascii="Times New Roman" w:hAnsi="Times New Roman"/>
                <w:sz w:val="24"/>
                <w:szCs w:val="24"/>
              </w:rPr>
              <w:t>керамогранитный</w:t>
            </w:r>
            <w:proofErr w:type="spellEnd"/>
            <w:r w:rsidRPr="00125FC1">
              <w:rPr>
                <w:rFonts w:ascii="Times New Roman" w:hAnsi="Times New Roman"/>
                <w:sz w:val="24"/>
                <w:szCs w:val="24"/>
              </w:rPr>
              <w:t xml:space="preserve"> на стене.</w:t>
            </w:r>
          </w:p>
        </w:tc>
      </w:tr>
    </w:tbl>
    <w:p w:rsidR="008D6019" w:rsidRPr="00125FC1" w:rsidRDefault="008D6019" w:rsidP="008D6019">
      <w:pPr>
        <w:spacing w:after="0" w:line="240" w:lineRule="auto"/>
        <w:rPr>
          <w:rFonts w:ascii="Times New Roman" w:hAnsi="Times New Roman"/>
          <w:sz w:val="24"/>
          <w:szCs w:val="24"/>
        </w:rPr>
      </w:pPr>
    </w:p>
    <w:tbl>
      <w:tblPr>
        <w:tblW w:w="10031" w:type="dxa"/>
        <w:tblLook w:val="04A0" w:firstRow="1" w:lastRow="0" w:firstColumn="1" w:lastColumn="0" w:noHBand="0" w:noVBand="1"/>
      </w:tblPr>
      <w:tblGrid>
        <w:gridCol w:w="4503"/>
        <w:gridCol w:w="5528"/>
      </w:tblGrid>
      <w:tr w:rsidR="00125FC1" w:rsidRPr="00871968" w:rsidTr="002553AD">
        <w:tc>
          <w:tcPr>
            <w:tcW w:w="4503" w:type="dxa"/>
          </w:tcPr>
          <w:p w:rsidR="00125FC1" w:rsidRPr="00871968" w:rsidRDefault="00125FC1" w:rsidP="00871968">
            <w:pPr>
              <w:pStyle w:val="aa"/>
              <w:rPr>
                <w:rFonts w:ascii="Times New Roman" w:hAnsi="Times New Roman"/>
                <w:sz w:val="24"/>
                <w:szCs w:val="24"/>
                <w:lang w:eastAsia="ru-RU"/>
              </w:rPr>
            </w:pPr>
            <w:r w:rsidRPr="00871968">
              <w:rPr>
                <w:rFonts w:ascii="Times New Roman" w:hAnsi="Times New Roman"/>
                <w:sz w:val="24"/>
                <w:szCs w:val="24"/>
                <w:lang w:eastAsia="ru-RU"/>
              </w:rPr>
              <w:t>ЗАКАЗЧИК:</w:t>
            </w:r>
          </w:p>
          <w:p w:rsidR="00125FC1" w:rsidRPr="00871968" w:rsidRDefault="00125FC1" w:rsidP="00871968">
            <w:pPr>
              <w:pStyle w:val="aa"/>
              <w:rPr>
                <w:rFonts w:ascii="Times New Roman" w:hAnsi="Times New Roman"/>
                <w:sz w:val="24"/>
                <w:szCs w:val="24"/>
                <w:lang w:eastAsia="ru-RU"/>
              </w:rPr>
            </w:pPr>
            <w:r w:rsidRPr="00871968">
              <w:rPr>
                <w:rFonts w:ascii="Times New Roman" w:hAnsi="Times New Roman"/>
                <w:sz w:val="24"/>
                <w:szCs w:val="24"/>
                <w:lang w:eastAsia="ru-RU"/>
              </w:rPr>
              <w:t xml:space="preserve"> </w:t>
            </w:r>
          </w:p>
          <w:p w:rsidR="00871968" w:rsidRPr="00871968" w:rsidRDefault="00871968" w:rsidP="00871968">
            <w:pPr>
              <w:pStyle w:val="aa"/>
              <w:rPr>
                <w:rFonts w:ascii="Times New Roman" w:hAnsi="Times New Roman"/>
                <w:sz w:val="24"/>
                <w:szCs w:val="24"/>
              </w:rPr>
            </w:pPr>
            <w:r w:rsidRPr="00871968">
              <w:rPr>
                <w:rFonts w:ascii="Times New Roman" w:hAnsi="Times New Roman"/>
                <w:bCs/>
                <w:sz w:val="24"/>
                <w:szCs w:val="24"/>
              </w:rPr>
              <w:t>ООО СЗ «ФЖС – Уфа №1»</w:t>
            </w:r>
          </w:p>
          <w:p w:rsidR="00871968" w:rsidRPr="00871968" w:rsidRDefault="00871968" w:rsidP="00871968">
            <w:pPr>
              <w:pStyle w:val="aa"/>
              <w:rPr>
                <w:rFonts w:ascii="Times New Roman" w:hAnsi="Times New Roman"/>
                <w:sz w:val="24"/>
                <w:szCs w:val="24"/>
              </w:rPr>
            </w:pPr>
            <w:r w:rsidRPr="00871968">
              <w:rPr>
                <w:rFonts w:ascii="Times New Roman" w:hAnsi="Times New Roman"/>
                <w:sz w:val="24"/>
                <w:szCs w:val="24"/>
              </w:rPr>
              <w:t xml:space="preserve">Генеральный директор </w:t>
            </w:r>
            <w:r w:rsidRPr="00871968">
              <w:rPr>
                <w:rFonts w:ascii="Times New Roman" w:hAnsi="Times New Roman"/>
                <w:bCs/>
                <w:sz w:val="24"/>
                <w:szCs w:val="24"/>
              </w:rPr>
              <w:t>ГУП «ФЖС РБ»</w:t>
            </w:r>
          </w:p>
          <w:p w:rsidR="00871968" w:rsidRPr="00871968" w:rsidRDefault="00871968" w:rsidP="00871968">
            <w:pPr>
              <w:pStyle w:val="aa"/>
              <w:rPr>
                <w:rFonts w:ascii="Times New Roman" w:hAnsi="Times New Roman"/>
                <w:sz w:val="24"/>
                <w:szCs w:val="24"/>
              </w:rPr>
            </w:pPr>
          </w:p>
          <w:p w:rsidR="00871968" w:rsidRPr="00871968" w:rsidRDefault="00871968" w:rsidP="00871968">
            <w:pPr>
              <w:pStyle w:val="aa"/>
              <w:rPr>
                <w:rFonts w:ascii="Times New Roman" w:hAnsi="Times New Roman"/>
                <w:sz w:val="24"/>
                <w:szCs w:val="24"/>
              </w:rPr>
            </w:pPr>
            <w:r w:rsidRPr="00871968">
              <w:rPr>
                <w:rFonts w:ascii="Times New Roman" w:hAnsi="Times New Roman"/>
                <w:sz w:val="24"/>
                <w:szCs w:val="24"/>
              </w:rPr>
              <w:t xml:space="preserve">_________________Р.М. </w:t>
            </w:r>
            <w:proofErr w:type="spellStart"/>
            <w:r w:rsidRPr="00871968">
              <w:rPr>
                <w:rFonts w:ascii="Times New Roman" w:hAnsi="Times New Roman"/>
                <w:sz w:val="24"/>
                <w:szCs w:val="24"/>
              </w:rPr>
              <w:t>Шигапов</w:t>
            </w:r>
            <w:proofErr w:type="spellEnd"/>
          </w:p>
          <w:p w:rsidR="00125FC1" w:rsidRPr="00871968" w:rsidRDefault="00125FC1" w:rsidP="00871968">
            <w:pPr>
              <w:pStyle w:val="aa"/>
              <w:rPr>
                <w:rFonts w:ascii="Times New Roman" w:hAnsi="Times New Roman"/>
                <w:sz w:val="24"/>
                <w:szCs w:val="24"/>
                <w:lang w:eastAsia="ru-RU"/>
              </w:rPr>
            </w:pPr>
          </w:p>
          <w:p w:rsidR="00125FC1" w:rsidRPr="00871968" w:rsidRDefault="00125FC1" w:rsidP="00871968">
            <w:pPr>
              <w:pStyle w:val="aa"/>
              <w:rPr>
                <w:rFonts w:ascii="Times New Roman" w:eastAsia="Courier New" w:hAnsi="Times New Roman"/>
                <w:snapToGrid w:val="0"/>
                <w:color w:val="000000"/>
                <w:sz w:val="24"/>
                <w:szCs w:val="24"/>
                <w:lang w:eastAsia="ru-RU"/>
              </w:rPr>
            </w:pPr>
            <w:r w:rsidRPr="00871968">
              <w:rPr>
                <w:rFonts w:ascii="Times New Roman" w:hAnsi="Times New Roman"/>
                <w:sz w:val="24"/>
                <w:szCs w:val="24"/>
                <w:lang w:eastAsia="ru-RU"/>
              </w:rPr>
              <w:t xml:space="preserve">               М.П.</w:t>
            </w:r>
          </w:p>
        </w:tc>
        <w:tc>
          <w:tcPr>
            <w:tcW w:w="5528" w:type="dxa"/>
          </w:tcPr>
          <w:p w:rsidR="00125FC1" w:rsidRPr="00871968" w:rsidRDefault="00125FC1" w:rsidP="00871968">
            <w:pPr>
              <w:pStyle w:val="aa"/>
              <w:rPr>
                <w:rFonts w:ascii="Times New Roman" w:eastAsia="Courier New" w:hAnsi="Times New Roman"/>
                <w:color w:val="000000"/>
                <w:sz w:val="24"/>
                <w:szCs w:val="24"/>
                <w:lang w:eastAsia="ru-RU"/>
              </w:rPr>
            </w:pPr>
            <w:r w:rsidRPr="00871968">
              <w:rPr>
                <w:rFonts w:ascii="Times New Roman" w:eastAsia="Courier New" w:hAnsi="Times New Roman"/>
                <w:color w:val="000000"/>
                <w:sz w:val="24"/>
                <w:szCs w:val="24"/>
                <w:lang w:eastAsia="ru-RU"/>
              </w:rPr>
              <w:t>ГЕНЕРАЛЬНЫЙ ПОДРЯДЧИК:</w:t>
            </w:r>
          </w:p>
          <w:p w:rsidR="00125FC1" w:rsidRPr="00871968" w:rsidRDefault="00125FC1" w:rsidP="00871968">
            <w:pPr>
              <w:pStyle w:val="aa"/>
              <w:rPr>
                <w:rFonts w:ascii="Times New Roman" w:eastAsia="Courier New" w:hAnsi="Times New Roman"/>
                <w:snapToGrid w:val="0"/>
                <w:color w:val="000000"/>
                <w:sz w:val="24"/>
                <w:szCs w:val="24"/>
                <w:lang w:eastAsia="ru-RU"/>
              </w:rPr>
            </w:pPr>
          </w:p>
          <w:p w:rsidR="00125FC1" w:rsidRPr="00871968" w:rsidRDefault="00125FC1" w:rsidP="00871968">
            <w:pPr>
              <w:pStyle w:val="aa"/>
              <w:rPr>
                <w:rFonts w:ascii="Times New Roman" w:eastAsia="Courier New" w:hAnsi="Times New Roman"/>
                <w:snapToGrid w:val="0"/>
                <w:color w:val="000000"/>
                <w:sz w:val="24"/>
                <w:szCs w:val="24"/>
                <w:lang w:eastAsia="ru-RU"/>
              </w:rPr>
            </w:pPr>
          </w:p>
        </w:tc>
      </w:tr>
    </w:tbl>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125FC1">
          <w:footerReference w:type="default" r:id="rId11"/>
          <w:pgSz w:w="11906" w:h="16838"/>
          <w:pgMar w:top="457" w:right="566" w:bottom="709" w:left="1418"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Приложение №</w:t>
      </w:r>
      <w:r w:rsidR="00125FC1">
        <w:rPr>
          <w:rFonts w:ascii="Times New Roman" w:hAnsi="Times New Roman"/>
          <w:sz w:val="24"/>
          <w:szCs w:val="24"/>
        </w:rPr>
        <w:t>2</w:t>
      </w:r>
      <w:r w:rsidRPr="009732C2">
        <w:rPr>
          <w:rFonts w:ascii="Times New Roman" w:hAnsi="Times New Roman"/>
          <w:sz w:val="24"/>
          <w:szCs w:val="24"/>
        </w:rPr>
        <w:t xml:space="preserve">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к договору №2</w:t>
      </w:r>
      <w:r w:rsidR="000D6664">
        <w:rPr>
          <w:rFonts w:ascii="Times New Roman" w:hAnsi="Times New Roman"/>
          <w:sz w:val="24"/>
          <w:szCs w:val="24"/>
        </w:rPr>
        <w:t>4</w:t>
      </w:r>
      <w:r w:rsidRPr="009732C2">
        <w:rPr>
          <w:rFonts w:ascii="Times New Roman" w:hAnsi="Times New Roman"/>
          <w:sz w:val="24"/>
          <w:szCs w:val="24"/>
        </w:rPr>
        <w:t>/</w:t>
      </w:r>
      <w:r w:rsidR="00125FC1">
        <w:rPr>
          <w:rFonts w:ascii="Times New Roman" w:hAnsi="Times New Roman"/>
          <w:sz w:val="24"/>
          <w:szCs w:val="24"/>
        </w:rPr>
        <w:t>_____</w:t>
      </w:r>
      <w:r w:rsidRPr="009732C2">
        <w:rPr>
          <w:rFonts w:ascii="Times New Roman" w:hAnsi="Times New Roman"/>
          <w:sz w:val="24"/>
          <w:szCs w:val="24"/>
        </w:rPr>
        <w:t>=18</w:t>
      </w:r>
      <w:r w:rsidR="00125FC1">
        <w:rPr>
          <w:rFonts w:ascii="Times New Roman" w:hAnsi="Times New Roman"/>
          <w:sz w:val="24"/>
          <w:szCs w:val="24"/>
        </w:rPr>
        <w:t>УФ1</w:t>
      </w:r>
      <w:r w:rsidRPr="009732C2">
        <w:rPr>
          <w:rFonts w:ascii="Times New Roman" w:hAnsi="Times New Roman"/>
          <w:sz w:val="24"/>
          <w:szCs w:val="24"/>
        </w:rPr>
        <w:t xml:space="preserve"> от ___.</w:t>
      </w:r>
      <w:r w:rsidR="00125FC1">
        <w:rPr>
          <w:rFonts w:ascii="Times New Roman" w:hAnsi="Times New Roman"/>
          <w:sz w:val="24"/>
          <w:szCs w:val="24"/>
        </w:rPr>
        <w:t>___</w:t>
      </w:r>
      <w:r w:rsidRPr="009732C2">
        <w:rPr>
          <w:rFonts w:ascii="Times New Roman" w:hAnsi="Times New Roman"/>
          <w:sz w:val="24"/>
          <w:szCs w:val="24"/>
        </w:rPr>
        <w:t>.202</w:t>
      </w:r>
      <w:r w:rsidR="000D6664">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9732C2" w:rsidRDefault="009732C2" w:rsidP="00876A20">
      <w:pPr>
        <w:spacing w:after="0" w:line="240" w:lineRule="auto"/>
        <w:jc w:val="center"/>
        <w:rPr>
          <w:rFonts w:ascii="Times New Roman" w:hAnsi="Times New Roman"/>
          <w:b/>
          <w:sz w:val="24"/>
          <w:szCs w:val="24"/>
        </w:rPr>
      </w:pPr>
      <w:r w:rsidRPr="00876A20">
        <w:rPr>
          <w:rFonts w:ascii="Times New Roman" w:hAnsi="Times New Roman"/>
          <w:b/>
          <w:sz w:val="24"/>
          <w:szCs w:val="24"/>
        </w:rPr>
        <w:t>График производства работ</w:t>
      </w:r>
    </w:p>
    <w:p w:rsidR="009732C2" w:rsidRPr="003E56D4" w:rsidRDefault="00876A20" w:rsidP="009D2375">
      <w:pPr>
        <w:spacing w:after="0" w:line="240" w:lineRule="auto"/>
        <w:jc w:val="center"/>
        <w:rPr>
          <w:rFonts w:ascii="Times New Roman" w:hAnsi="Times New Roman"/>
          <w:b/>
          <w:sz w:val="24"/>
          <w:szCs w:val="24"/>
        </w:rPr>
      </w:pPr>
      <w:r w:rsidRPr="003E56D4">
        <w:rPr>
          <w:rFonts w:ascii="Times New Roman" w:eastAsia="Times New Roman" w:hAnsi="Times New Roman"/>
          <w:b/>
          <w:bCs/>
          <w:sz w:val="24"/>
          <w:szCs w:val="24"/>
          <w:lang w:eastAsia="ru-RU"/>
        </w:rPr>
        <w:t xml:space="preserve">по объекту </w:t>
      </w:r>
      <w:r w:rsidR="00F02457" w:rsidRPr="003E56D4">
        <w:rPr>
          <w:rFonts w:ascii="Times New Roman" w:hAnsi="Times New Roman"/>
          <w:b/>
          <w:bCs/>
          <w:color w:val="000000"/>
          <w:sz w:val="24"/>
          <w:szCs w:val="24"/>
        </w:rPr>
        <w:t>«</w:t>
      </w:r>
      <w:r w:rsidR="0066146E" w:rsidRPr="0066146E">
        <w:rPr>
          <w:rFonts w:ascii="Times New Roman" w:hAnsi="Times New Roman"/>
          <w:b/>
          <w:sz w:val="24"/>
          <w:szCs w:val="24"/>
        </w:rPr>
        <w:t xml:space="preserve">Многоквартирный жилой дом литер 1 по ул. </w:t>
      </w:r>
      <w:proofErr w:type="spellStart"/>
      <w:r w:rsidR="0066146E" w:rsidRPr="0066146E">
        <w:rPr>
          <w:rFonts w:ascii="Times New Roman" w:hAnsi="Times New Roman"/>
          <w:b/>
          <w:sz w:val="24"/>
          <w:szCs w:val="24"/>
        </w:rPr>
        <w:t>Красноводская</w:t>
      </w:r>
      <w:proofErr w:type="spellEnd"/>
      <w:r w:rsidR="0066146E" w:rsidRPr="0066146E">
        <w:rPr>
          <w:rFonts w:ascii="Times New Roman" w:hAnsi="Times New Roman"/>
          <w:b/>
          <w:sz w:val="24"/>
          <w:szCs w:val="24"/>
        </w:rPr>
        <w:t xml:space="preserve"> в Советском районе городского округа город Уфа Республики Башкортостан</w:t>
      </w:r>
      <w:r w:rsidR="00F02457" w:rsidRPr="003E56D4">
        <w:rPr>
          <w:rFonts w:ascii="Times New Roman" w:hAnsi="Times New Roman"/>
          <w:b/>
          <w:bCs/>
          <w:color w:val="000000"/>
          <w:sz w:val="24"/>
          <w:szCs w:val="24"/>
        </w:rPr>
        <w:t>»</w:t>
      </w:r>
    </w:p>
    <w:p w:rsidR="009732C2" w:rsidRDefault="009732C2" w:rsidP="008D6019">
      <w:pPr>
        <w:spacing w:after="0" w:line="240" w:lineRule="auto"/>
        <w:rPr>
          <w:rFonts w:ascii="Times New Roman" w:hAnsi="Times New Roman"/>
          <w:sz w:val="24"/>
          <w:szCs w:val="24"/>
        </w:rPr>
      </w:pPr>
    </w:p>
    <w:p w:rsidR="00185125" w:rsidRDefault="00185125" w:rsidP="008D6019">
      <w:pPr>
        <w:spacing w:after="0" w:line="240" w:lineRule="auto"/>
        <w:rPr>
          <w:rFonts w:ascii="Times New Roman" w:hAnsi="Times New Roman"/>
          <w:sz w:val="24"/>
          <w:szCs w:val="24"/>
        </w:rPr>
      </w:pPr>
    </w:p>
    <w:p w:rsidR="00185125" w:rsidRDefault="00185125" w:rsidP="008D6019">
      <w:pPr>
        <w:spacing w:after="0" w:line="240" w:lineRule="auto"/>
        <w:rPr>
          <w:rFonts w:ascii="Times New Roman" w:hAnsi="Times New Roman"/>
          <w:sz w:val="24"/>
          <w:szCs w:val="24"/>
        </w:rPr>
      </w:pPr>
    </w:p>
    <w:tbl>
      <w:tblPr>
        <w:tblW w:w="14169" w:type="dxa"/>
        <w:tblInd w:w="392" w:type="dxa"/>
        <w:tblLayout w:type="fixed"/>
        <w:tblLook w:val="04A0" w:firstRow="1" w:lastRow="0" w:firstColumn="1" w:lastColumn="0" w:noHBand="0" w:noVBand="1"/>
      </w:tblPr>
      <w:tblGrid>
        <w:gridCol w:w="704"/>
        <w:gridCol w:w="4949"/>
        <w:gridCol w:w="426"/>
        <w:gridCol w:w="426"/>
        <w:gridCol w:w="426"/>
        <w:gridCol w:w="426"/>
        <w:gridCol w:w="426"/>
        <w:gridCol w:w="432"/>
        <w:gridCol w:w="420"/>
        <w:gridCol w:w="6"/>
        <w:gridCol w:w="426"/>
        <w:gridCol w:w="426"/>
        <w:gridCol w:w="426"/>
        <w:gridCol w:w="425"/>
        <w:gridCol w:w="425"/>
        <w:gridCol w:w="425"/>
        <w:gridCol w:w="425"/>
        <w:gridCol w:w="425"/>
        <w:gridCol w:w="425"/>
        <w:gridCol w:w="417"/>
        <w:gridCol w:w="8"/>
        <w:gridCol w:w="425"/>
        <w:gridCol w:w="425"/>
        <w:gridCol w:w="425"/>
      </w:tblGrid>
      <w:tr w:rsidR="00F86D4F" w:rsidRPr="00B06B78" w:rsidTr="00F86D4F">
        <w:trPr>
          <w:trHeight w:val="480"/>
        </w:trPr>
        <w:tc>
          <w:tcPr>
            <w:tcW w:w="704" w:type="dxa"/>
            <w:vMerge w:val="restart"/>
            <w:tcBorders>
              <w:top w:val="single" w:sz="4" w:space="0" w:color="auto"/>
              <w:left w:val="single" w:sz="4" w:space="0" w:color="auto"/>
              <w:bottom w:val="single" w:sz="4" w:space="0" w:color="auto"/>
              <w:right w:val="nil"/>
            </w:tcBorders>
            <w:shd w:val="clear" w:color="auto" w:fill="auto"/>
            <w:vAlign w:val="center"/>
            <w:hideMark/>
          </w:tcPr>
          <w:p w:rsidR="00F86D4F" w:rsidRPr="00E1597F" w:rsidRDefault="00F86D4F"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 xml:space="preserve">№ </w:t>
            </w:r>
            <w:proofErr w:type="gramStart"/>
            <w:r w:rsidRPr="00E1597F">
              <w:rPr>
                <w:rFonts w:ascii="Times New Roman" w:eastAsia="Times New Roman" w:hAnsi="Times New Roman"/>
                <w:sz w:val="24"/>
                <w:szCs w:val="24"/>
                <w:lang w:eastAsia="ru-RU"/>
              </w:rPr>
              <w:t>п</w:t>
            </w:r>
            <w:proofErr w:type="gramEnd"/>
            <w:r w:rsidRPr="00E1597F">
              <w:rPr>
                <w:rFonts w:ascii="Times New Roman" w:eastAsia="Times New Roman" w:hAnsi="Times New Roman"/>
                <w:sz w:val="24"/>
                <w:szCs w:val="24"/>
                <w:lang w:eastAsia="ru-RU"/>
              </w:rPr>
              <w:t>/п</w:t>
            </w:r>
          </w:p>
        </w:tc>
        <w:tc>
          <w:tcPr>
            <w:tcW w:w="4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D4F" w:rsidRPr="00E1597F" w:rsidRDefault="00F86D4F" w:rsidP="00B06B78">
            <w:pPr>
              <w:spacing w:after="0" w:line="240" w:lineRule="auto"/>
              <w:jc w:val="center"/>
              <w:rPr>
                <w:rFonts w:ascii="Times New Roman" w:eastAsia="Times New Roman" w:hAnsi="Times New Roman"/>
                <w:sz w:val="24"/>
                <w:szCs w:val="24"/>
                <w:lang w:eastAsia="ru-RU"/>
              </w:rPr>
            </w:pPr>
            <w:r w:rsidRPr="00E1597F">
              <w:rPr>
                <w:rFonts w:ascii="Times New Roman" w:eastAsia="Times New Roman" w:hAnsi="Times New Roman"/>
                <w:sz w:val="24"/>
                <w:szCs w:val="24"/>
                <w:lang w:eastAsia="ru-RU"/>
              </w:rPr>
              <w:t>Наименование работ</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F86D4F" w:rsidRDefault="00F86D4F" w:rsidP="003C13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 год</w:t>
            </w:r>
          </w:p>
        </w:tc>
        <w:tc>
          <w:tcPr>
            <w:tcW w:w="5114" w:type="dxa"/>
            <w:gridSpan w:val="13"/>
            <w:tcBorders>
              <w:top w:val="single" w:sz="4" w:space="0" w:color="auto"/>
              <w:left w:val="single" w:sz="4" w:space="0" w:color="auto"/>
              <w:bottom w:val="single" w:sz="4" w:space="0" w:color="auto"/>
              <w:right w:val="single" w:sz="4" w:space="0" w:color="auto"/>
            </w:tcBorders>
            <w:vAlign w:val="center"/>
          </w:tcPr>
          <w:p w:rsidR="00F86D4F" w:rsidRDefault="00F86D4F" w:rsidP="0072683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2025 год</w:t>
            </w:r>
          </w:p>
        </w:tc>
        <w:tc>
          <w:tcPr>
            <w:tcW w:w="2550" w:type="dxa"/>
            <w:gridSpan w:val="7"/>
            <w:tcBorders>
              <w:top w:val="single" w:sz="4" w:space="0" w:color="auto"/>
              <w:left w:val="single" w:sz="4" w:space="0" w:color="auto"/>
              <w:bottom w:val="single" w:sz="4" w:space="0" w:color="auto"/>
              <w:right w:val="single" w:sz="4" w:space="0" w:color="auto"/>
            </w:tcBorders>
          </w:tcPr>
          <w:p w:rsidR="00F86D4F" w:rsidRDefault="00F86D4F" w:rsidP="002A3C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 xml:space="preserve"> год</w:t>
            </w:r>
          </w:p>
        </w:tc>
      </w:tr>
      <w:tr w:rsidR="00F86D4F" w:rsidRPr="00B06B78" w:rsidTr="00F86D4F">
        <w:trPr>
          <w:cantSplit/>
          <w:trHeight w:val="749"/>
        </w:trPr>
        <w:tc>
          <w:tcPr>
            <w:tcW w:w="704" w:type="dxa"/>
            <w:vMerge/>
            <w:tcBorders>
              <w:top w:val="single" w:sz="4" w:space="0" w:color="auto"/>
              <w:left w:val="single" w:sz="4" w:space="0" w:color="auto"/>
              <w:bottom w:val="single" w:sz="4" w:space="0" w:color="auto"/>
              <w:right w:val="nil"/>
            </w:tcBorders>
            <w:shd w:val="clear" w:color="auto" w:fill="auto"/>
            <w:vAlign w:val="center"/>
            <w:hideMark/>
          </w:tcPr>
          <w:p w:rsidR="00F86D4F" w:rsidRPr="00E1597F" w:rsidRDefault="00F86D4F" w:rsidP="00B06B78">
            <w:pPr>
              <w:spacing w:after="0" w:line="240" w:lineRule="auto"/>
              <w:rPr>
                <w:rFonts w:ascii="Times New Roman" w:eastAsia="Times New Roman" w:hAnsi="Times New Roman"/>
                <w:sz w:val="24"/>
                <w:szCs w:val="24"/>
                <w:lang w:eastAsia="ru-RU"/>
              </w:rPr>
            </w:pPr>
          </w:p>
        </w:tc>
        <w:tc>
          <w:tcPr>
            <w:tcW w:w="4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6D4F" w:rsidRPr="00E1597F" w:rsidRDefault="00F86D4F" w:rsidP="00B06B78">
            <w:pPr>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3C138A">
            <w:pPr>
              <w:spacing w:after="0" w:line="240" w:lineRule="auto"/>
              <w:ind w:right="113" w:hanging="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0"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32" w:type="dxa"/>
            <w:gridSpan w:val="2"/>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июл</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3C138A">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авг</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окт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tabs>
                <w:tab w:val="center" w:pos="319"/>
              </w:tabs>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3C138A">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Pr="00E1597F" w:rsidRDefault="00F86D4F" w:rsidP="00517742">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янв</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517742">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фев</w:t>
            </w:r>
            <w:proofErr w:type="spellEnd"/>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F86D4F" w:rsidRDefault="00F86D4F" w:rsidP="00517742">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tcPr>
          <w:p w:rsidR="00F86D4F" w:rsidRDefault="00F86D4F" w:rsidP="00517742">
            <w:pPr>
              <w:spacing w:after="0" w:line="240" w:lineRule="auto"/>
              <w:ind w:left="113" w:right="113"/>
              <w:jc w:val="center"/>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апр</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extDirection w:val="btLr"/>
          </w:tcPr>
          <w:p w:rsidR="00F86D4F" w:rsidRDefault="00F86D4F" w:rsidP="00517742">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425" w:type="dxa"/>
            <w:tcBorders>
              <w:top w:val="single" w:sz="4" w:space="0" w:color="auto"/>
              <w:left w:val="single" w:sz="4" w:space="0" w:color="auto"/>
              <w:bottom w:val="single" w:sz="4" w:space="0" w:color="auto"/>
              <w:right w:val="single" w:sz="4" w:space="0" w:color="auto"/>
            </w:tcBorders>
            <w:textDirection w:val="btLr"/>
          </w:tcPr>
          <w:p w:rsidR="00F86D4F" w:rsidRDefault="00F86D4F" w:rsidP="00517742">
            <w:pPr>
              <w:spacing w:after="0" w:line="240" w:lineRule="auto"/>
              <w:ind w:left="113" w:right="113"/>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июн</w:t>
            </w:r>
            <w:proofErr w:type="spellEnd"/>
          </w:p>
        </w:tc>
      </w:tr>
      <w:tr w:rsidR="00F86D4F" w:rsidRPr="00B06B78" w:rsidTr="00F86D4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w:t>
            </w:r>
          </w:p>
        </w:tc>
        <w:tc>
          <w:tcPr>
            <w:tcW w:w="4949" w:type="dxa"/>
            <w:tcBorders>
              <w:top w:val="single" w:sz="4" w:space="0" w:color="auto"/>
              <w:left w:val="nil"/>
              <w:bottom w:val="single" w:sz="4" w:space="0" w:color="auto"/>
              <w:right w:val="single" w:sz="4" w:space="0" w:color="auto"/>
            </w:tcBorders>
            <w:shd w:val="clear" w:color="000000" w:fill="FFFFFF"/>
          </w:tcPr>
          <w:p w:rsidR="00F86D4F" w:rsidRPr="00345D42" w:rsidRDefault="00F86D4F" w:rsidP="002A3C16">
            <w:pPr>
              <w:spacing w:after="0" w:line="240" w:lineRule="auto"/>
              <w:rPr>
                <w:rFonts w:ascii="Times New Roman" w:hAnsi="Times New Roman"/>
                <w:sz w:val="20"/>
                <w:szCs w:val="20"/>
              </w:rPr>
            </w:pPr>
            <w:r>
              <w:rPr>
                <w:rFonts w:ascii="Times New Roman" w:hAnsi="Times New Roman"/>
                <w:sz w:val="20"/>
                <w:szCs w:val="20"/>
              </w:rPr>
              <w:t>Подготовительные работы, ф</w:t>
            </w:r>
            <w:r w:rsidRPr="00345D42">
              <w:rPr>
                <w:rFonts w:ascii="Times New Roman" w:hAnsi="Times New Roman"/>
                <w:sz w:val="20"/>
                <w:szCs w:val="20"/>
              </w:rPr>
              <w:t xml:space="preserve">ундамент, общестроительные работы ниже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left w:val="single" w:sz="4" w:space="0" w:color="auto"/>
              <w:bottom w:val="single" w:sz="4" w:space="0" w:color="auto"/>
              <w:right w:val="single" w:sz="4" w:space="0" w:color="auto"/>
            </w:tcBorders>
            <w:shd w:val="clear" w:color="auto" w:fill="auto"/>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68"/>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2</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 xml:space="preserve">Кирпичная кладка стен и перегородок, общестроительные работы выше </w:t>
            </w:r>
            <w:proofErr w:type="spellStart"/>
            <w:r w:rsidRPr="00345D42">
              <w:rPr>
                <w:rFonts w:ascii="Times New Roman" w:hAnsi="Times New Roman"/>
                <w:sz w:val="20"/>
                <w:szCs w:val="20"/>
              </w:rPr>
              <w:t>отм</w:t>
            </w:r>
            <w:proofErr w:type="spellEnd"/>
            <w:r w:rsidRPr="00345D42">
              <w:rPr>
                <w:rFonts w:ascii="Times New Roman" w:hAnsi="Times New Roman"/>
                <w:sz w:val="20"/>
                <w:szCs w:val="20"/>
              </w:rPr>
              <w:t>. 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87DB7"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70C0"/>
                <w:sz w:val="24"/>
                <w:szCs w:val="24"/>
                <w:lang w:eastAsia="ru-RU"/>
              </w:rPr>
            </w:pPr>
          </w:p>
        </w:tc>
      </w:tr>
      <w:tr w:rsidR="00F86D4F" w:rsidRPr="00B06B78" w:rsidTr="00F86D4F">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3</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Внутренние отделочные работы.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4</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Кровля.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5</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Монтаж окон ПВХ.</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6</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Устройство фасада.</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7</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Внутренние сети водоснабжения и канализации.</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8</w:t>
            </w:r>
          </w:p>
        </w:tc>
        <w:tc>
          <w:tcPr>
            <w:tcW w:w="4949" w:type="dxa"/>
            <w:tcBorders>
              <w:top w:val="nil"/>
              <w:left w:val="nil"/>
              <w:bottom w:val="single" w:sz="4" w:space="0" w:color="auto"/>
              <w:right w:val="single" w:sz="4" w:space="0" w:color="auto"/>
            </w:tcBorders>
            <w:shd w:val="clear" w:color="000000" w:fill="FFFFFF"/>
          </w:tcPr>
          <w:p w:rsidR="00F86D4F" w:rsidRPr="00FE2E71"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Электрическое освещение и силовое оборудование.</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9</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Отопление и вентиляция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10</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Слаботочные сети</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11</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Наружные сети электроснабжения.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12</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Наружные сети водоснабжения.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3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13</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Наружная бытовая канализация.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14</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Наружное теплоснабжение</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pct50"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15</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Наружное освещение.</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30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16</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Благоустройство, озеленение, МАФ.</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7D5143">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270"/>
        </w:trPr>
        <w:tc>
          <w:tcPr>
            <w:tcW w:w="704" w:type="dxa"/>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jc w:val="center"/>
              <w:rPr>
                <w:rFonts w:ascii="Times New Roman" w:eastAsia="Times New Roman" w:hAnsi="Times New Roman"/>
                <w:sz w:val="20"/>
                <w:szCs w:val="20"/>
                <w:lang w:eastAsia="ru-RU"/>
              </w:rPr>
            </w:pPr>
            <w:r w:rsidRPr="00345D42">
              <w:rPr>
                <w:rFonts w:ascii="Times New Roman" w:eastAsia="Times New Roman" w:hAnsi="Times New Roman"/>
                <w:sz w:val="20"/>
                <w:szCs w:val="20"/>
                <w:lang w:eastAsia="ru-RU"/>
              </w:rPr>
              <w:t>17</w:t>
            </w:r>
          </w:p>
        </w:tc>
        <w:tc>
          <w:tcPr>
            <w:tcW w:w="4949" w:type="dxa"/>
            <w:tcBorders>
              <w:top w:val="nil"/>
              <w:left w:val="nil"/>
              <w:bottom w:val="single" w:sz="4" w:space="0" w:color="auto"/>
              <w:right w:val="single" w:sz="4" w:space="0" w:color="auto"/>
            </w:tcBorders>
            <w:shd w:val="clear" w:color="000000" w:fill="FFFFFF"/>
          </w:tcPr>
          <w:p w:rsidR="00F86D4F" w:rsidRPr="00345D42" w:rsidRDefault="00F86D4F" w:rsidP="00517742">
            <w:pPr>
              <w:spacing w:after="0" w:line="240" w:lineRule="auto"/>
              <w:rPr>
                <w:rFonts w:ascii="Times New Roman" w:hAnsi="Times New Roman"/>
                <w:sz w:val="20"/>
                <w:szCs w:val="20"/>
              </w:rPr>
            </w:pPr>
            <w:r w:rsidRPr="00345D42">
              <w:rPr>
                <w:rFonts w:ascii="Times New Roman" w:hAnsi="Times New Roman"/>
                <w:sz w:val="20"/>
                <w:szCs w:val="20"/>
              </w:rPr>
              <w:t>Ввод объекта в эксплуатацию.</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pct50"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270"/>
        </w:trPr>
        <w:tc>
          <w:tcPr>
            <w:tcW w:w="5653" w:type="dxa"/>
            <w:gridSpan w:val="2"/>
            <w:tcBorders>
              <w:top w:val="nil"/>
              <w:left w:val="single" w:sz="4" w:space="0" w:color="auto"/>
              <w:bottom w:val="single" w:sz="4" w:space="0" w:color="auto"/>
              <w:right w:val="single" w:sz="4" w:space="0" w:color="auto"/>
            </w:tcBorders>
            <w:shd w:val="clear" w:color="auto" w:fill="auto"/>
            <w:vAlign w:val="center"/>
          </w:tcPr>
          <w:p w:rsidR="00F86D4F" w:rsidRDefault="00F86D4F" w:rsidP="00517742">
            <w:pPr>
              <w:spacing w:after="0" w:line="240" w:lineRule="auto"/>
              <w:rPr>
                <w:rFonts w:ascii="Times New Roman" w:hAnsi="Times New Roman"/>
                <w:sz w:val="20"/>
                <w:szCs w:val="20"/>
              </w:rPr>
            </w:pPr>
            <w:r>
              <w:rPr>
                <w:rFonts w:ascii="Times New Roman" w:hAnsi="Times New Roman"/>
                <w:sz w:val="20"/>
                <w:szCs w:val="20"/>
              </w:rPr>
              <w:t>Стоимость выполнения работ, руб.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r>
      <w:tr w:rsidR="00F86D4F" w:rsidRPr="00B06B78" w:rsidTr="00F86D4F">
        <w:trPr>
          <w:trHeight w:val="270"/>
        </w:trPr>
        <w:tc>
          <w:tcPr>
            <w:tcW w:w="5653" w:type="dxa"/>
            <w:gridSpan w:val="2"/>
            <w:tcBorders>
              <w:top w:val="nil"/>
              <w:left w:val="single" w:sz="4" w:space="0" w:color="auto"/>
              <w:bottom w:val="single" w:sz="4" w:space="0" w:color="auto"/>
              <w:right w:val="single" w:sz="4" w:space="0" w:color="auto"/>
            </w:tcBorders>
            <w:shd w:val="clear" w:color="auto" w:fill="auto"/>
            <w:vAlign w:val="center"/>
          </w:tcPr>
          <w:p w:rsidR="00F86D4F" w:rsidRPr="00345D42" w:rsidRDefault="00F86D4F" w:rsidP="00517742">
            <w:pPr>
              <w:spacing w:after="0" w:line="240" w:lineRule="auto"/>
              <w:rPr>
                <w:rFonts w:ascii="Times New Roman" w:hAnsi="Times New Roman"/>
                <w:sz w:val="20"/>
                <w:szCs w:val="20"/>
              </w:rPr>
            </w:pPr>
            <w:r>
              <w:rPr>
                <w:rFonts w:ascii="Times New Roman" w:hAnsi="Times New Roman"/>
                <w:sz w:val="20"/>
                <w:szCs w:val="20"/>
              </w:rPr>
              <w:t>Стоимость выполнения работ нарастающим итогом, руб.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33" w:type="dxa"/>
            <w:gridSpan w:val="2"/>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86D4F" w:rsidRPr="00E1597F" w:rsidRDefault="00F86D4F" w:rsidP="00517742">
            <w:pPr>
              <w:spacing w:after="0" w:line="240" w:lineRule="auto"/>
              <w:jc w:val="center"/>
              <w:rPr>
                <w:rFonts w:ascii="Times New Roman" w:eastAsia="Times New Roman" w:hAnsi="Times New Roman"/>
                <w:color w:val="000000"/>
                <w:sz w:val="24"/>
                <w:szCs w:val="24"/>
                <w:lang w:eastAsia="ru-RU"/>
              </w:rPr>
            </w:pPr>
          </w:p>
        </w:tc>
      </w:tr>
    </w:tbl>
    <w:p w:rsidR="009732C2" w:rsidRDefault="009732C2" w:rsidP="008D6019">
      <w:pPr>
        <w:spacing w:after="0" w:line="240" w:lineRule="auto"/>
        <w:rPr>
          <w:rFonts w:ascii="Times New Roman" w:hAnsi="Times New Roman"/>
          <w:sz w:val="24"/>
          <w:szCs w:val="24"/>
        </w:rPr>
      </w:pPr>
    </w:p>
    <w:p w:rsidR="00871968" w:rsidRDefault="00871968" w:rsidP="008D6019">
      <w:pPr>
        <w:spacing w:after="0" w:line="240" w:lineRule="auto"/>
        <w:rPr>
          <w:rFonts w:ascii="Times New Roman" w:hAnsi="Times New Roman"/>
          <w:sz w:val="24"/>
          <w:szCs w:val="24"/>
        </w:rPr>
      </w:pPr>
    </w:p>
    <w:tbl>
      <w:tblPr>
        <w:tblW w:w="10031" w:type="dxa"/>
        <w:jc w:val="center"/>
        <w:tblLook w:val="04A0" w:firstRow="1" w:lastRow="0" w:firstColumn="1" w:lastColumn="0" w:noHBand="0" w:noVBand="1"/>
      </w:tblPr>
      <w:tblGrid>
        <w:gridCol w:w="4503"/>
        <w:gridCol w:w="5528"/>
      </w:tblGrid>
      <w:tr w:rsidR="00871968" w:rsidRPr="00871968" w:rsidTr="00871968">
        <w:trPr>
          <w:jc w:val="center"/>
        </w:trPr>
        <w:tc>
          <w:tcPr>
            <w:tcW w:w="4503" w:type="dxa"/>
          </w:tcPr>
          <w:p w:rsidR="00871968" w:rsidRPr="00871968" w:rsidRDefault="00871968" w:rsidP="005A12A1">
            <w:pPr>
              <w:pStyle w:val="aa"/>
              <w:rPr>
                <w:rFonts w:ascii="Times New Roman" w:hAnsi="Times New Roman"/>
                <w:sz w:val="24"/>
                <w:szCs w:val="24"/>
                <w:lang w:eastAsia="ru-RU"/>
              </w:rPr>
            </w:pPr>
            <w:r w:rsidRPr="00871968">
              <w:rPr>
                <w:rFonts w:ascii="Times New Roman" w:hAnsi="Times New Roman"/>
                <w:sz w:val="24"/>
                <w:szCs w:val="24"/>
                <w:lang w:eastAsia="ru-RU"/>
              </w:rPr>
              <w:lastRenderedPageBreak/>
              <w:t>ЗАКАЗЧИК:</w:t>
            </w:r>
          </w:p>
          <w:p w:rsidR="00871968" w:rsidRPr="00871968" w:rsidRDefault="00871968" w:rsidP="005A12A1">
            <w:pPr>
              <w:pStyle w:val="aa"/>
              <w:rPr>
                <w:rFonts w:ascii="Times New Roman" w:hAnsi="Times New Roman"/>
                <w:sz w:val="24"/>
                <w:szCs w:val="24"/>
                <w:lang w:eastAsia="ru-RU"/>
              </w:rPr>
            </w:pPr>
            <w:r w:rsidRPr="00871968">
              <w:rPr>
                <w:rFonts w:ascii="Times New Roman" w:hAnsi="Times New Roman"/>
                <w:sz w:val="24"/>
                <w:szCs w:val="24"/>
                <w:lang w:eastAsia="ru-RU"/>
              </w:rPr>
              <w:t xml:space="preserve"> </w:t>
            </w:r>
          </w:p>
          <w:p w:rsidR="00871968" w:rsidRPr="00871968" w:rsidRDefault="00871968" w:rsidP="005A12A1">
            <w:pPr>
              <w:pStyle w:val="aa"/>
              <w:rPr>
                <w:rFonts w:ascii="Times New Roman" w:hAnsi="Times New Roman"/>
                <w:sz w:val="24"/>
                <w:szCs w:val="24"/>
              </w:rPr>
            </w:pPr>
            <w:r w:rsidRPr="00871968">
              <w:rPr>
                <w:rFonts w:ascii="Times New Roman" w:hAnsi="Times New Roman"/>
                <w:bCs/>
                <w:sz w:val="24"/>
                <w:szCs w:val="24"/>
              </w:rPr>
              <w:t>ООО СЗ «ФЖС – Уфа №1»</w:t>
            </w:r>
          </w:p>
          <w:p w:rsidR="00871968" w:rsidRPr="00871968" w:rsidRDefault="00871968" w:rsidP="005A12A1">
            <w:pPr>
              <w:pStyle w:val="aa"/>
              <w:rPr>
                <w:rFonts w:ascii="Times New Roman" w:hAnsi="Times New Roman"/>
                <w:sz w:val="24"/>
                <w:szCs w:val="24"/>
              </w:rPr>
            </w:pPr>
            <w:r w:rsidRPr="00871968">
              <w:rPr>
                <w:rFonts w:ascii="Times New Roman" w:hAnsi="Times New Roman"/>
                <w:sz w:val="24"/>
                <w:szCs w:val="24"/>
              </w:rPr>
              <w:t xml:space="preserve">Генеральный директор </w:t>
            </w:r>
            <w:r w:rsidRPr="00871968">
              <w:rPr>
                <w:rFonts w:ascii="Times New Roman" w:hAnsi="Times New Roman"/>
                <w:bCs/>
                <w:sz w:val="24"/>
                <w:szCs w:val="24"/>
              </w:rPr>
              <w:t>ГУП «ФЖС РБ»</w:t>
            </w:r>
          </w:p>
          <w:p w:rsidR="00871968" w:rsidRPr="00871968" w:rsidRDefault="00871968" w:rsidP="005A12A1">
            <w:pPr>
              <w:pStyle w:val="aa"/>
              <w:rPr>
                <w:rFonts w:ascii="Times New Roman" w:hAnsi="Times New Roman"/>
                <w:sz w:val="24"/>
                <w:szCs w:val="24"/>
              </w:rPr>
            </w:pPr>
          </w:p>
          <w:p w:rsidR="00871968" w:rsidRPr="00871968" w:rsidRDefault="00871968" w:rsidP="005A12A1">
            <w:pPr>
              <w:pStyle w:val="aa"/>
              <w:rPr>
                <w:rFonts w:ascii="Times New Roman" w:hAnsi="Times New Roman"/>
                <w:sz w:val="24"/>
                <w:szCs w:val="24"/>
              </w:rPr>
            </w:pPr>
            <w:r w:rsidRPr="00871968">
              <w:rPr>
                <w:rFonts w:ascii="Times New Roman" w:hAnsi="Times New Roman"/>
                <w:sz w:val="24"/>
                <w:szCs w:val="24"/>
              </w:rPr>
              <w:t xml:space="preserve">_________________Р.М. </w:t>
            </w:r>
            <w:proofErr w:type="spellStart"/>
            <w:r w:rsidRPr="00871968">
              <w:rPr>
                <w:rFonts w:ascii="Times New Roman" w:hAnsi="Times New Roman"/>
                <w:sz w:val="24"/>
                <w:szCs w:val="24"/>
              </w:rPr>
              <w:t>Шигапов</w:t>
            </w:r>
            <w:proofErr w:type="spellEnd"/>
          </w:p>
          <w:p w:rsidR="00871968" w:rsidRPr="00871968" w:rsidRDefault="00871968" w:rsidP="005A12A1">
            <w:pPr>
              <w:pStyle w:val="aa"/>
              <w:rPr>
                <w:rFonts w:ascii="Times New Roman" w:hAnsi="Times New Roman"/>
                <w:sz w:val="24"/>
                <w:szCs w:val="24"/>
                <w:lang w:eastAsia="ru-RU"/>
              </w:rPr>
            </w:pPr>
          </w:p>
          <w:p w:rsidR="00871968" w:rsidRPr="00871968" w:rsidRDefault="00871968" w:rsidP="005A12A1">
            <w:pPr>
              <w:pStyle w:val="aa"/>
              <w:rPr>
                <w:rFonts w:ascii="Times New Roman" w:eastAsia="Courier New" w:hAnsi="Times New Roman"/>
                <w:snapToGrid w:val="0"/>
                <w:color w:val="000000"/>
                <w:sz w:val="24"/>
                <w:szCs w:val="24"/>
                <w:lang w:eastAsia="ru-RU"/>
              </w:rPr>
            </w:pPr>
            <w:r w:rsidRPr="00871968">
              <w:rPr>
                <w:rFonts w:ascii="Times New Roman" w:hAnsi="Times New Roman"/>
                <w:sz w:val="24"/>
                <w:szCs w:val="24"/>
                <w:lang w:eastAsia="ru-RU"/>
              </w:rPr>
              <w:t xml:space="preserve">               М.П.</w:t>
            </w:r>
          </w:p>
        </w:tc>
        <w:tc>
          <w:tcPr>
            <w:tcW w:w="5528" w:type="dxa"/>
          </w:tcPr>
          <w:p w:rsidR="00871968" w:rsidRPr="00871968" w:rsidRDefault="00871968" w:rsidP="005A12A1">
            <w:pPr>
              <w:pStyle w:val="aa"/>
              <w:rPr>
                <w:rFonts w:ascii="Times New Roman" w:eastAsia="Courier New" w:hAnsi="Times New Roman"/>
                <w:color w:val="000000"/>
                <w:sz w:val="24"/>
                <w:szCs w:val="24"/>
                <w:lang w:eastAsia="ru-RU"/>
              </w:rPr>
            </w:pPr>
            <w:r w:rsidRPr="00871968">
              <w:rPr>
                <w:rFonts w:ascii="Times New Roman" w:eastAsia="Courier New" w:hAnsi="Times New Roman"/>
                <w:color w:val="000000"/>
                <w:sz w:val="24"/>
                <w:szCs w:val="24"/>
                <w:lang w:eastAsia="ru-RU"/>
              </w:rPr>
              <w:t>ГЕНЕРАЛЬНЫЙ ПОДРЯДЧИК:</w:t>
            </w:r>
          </w:p>
          <w:p w:rsidR="00871968" w:rsidRPr="00871968" w:rsidRDefault="00871968" w:rsidP="005A12A1">
            <w:pPr>
              <w:pStyle w:val="aa"/>
              <w:rPr>
                <w:rFonts w:ascii="Times New Roman" w:eastAsia="Courier New" w:hAnsi="Times New Roman"/>
                <w:snapToGrid w:val="0"/>
                <w:color w:val="000000"/>
                <w:sz w:val="24"/>
                <w:szCs w:val="24"/>
                <w:lang w:eastAsia="ru-RU"/>
              </w:rPr>
            </w:pPr>
          </w:p>
          <w:p w:rsidR="00871968" w:rsidRPr="00871968" w:rsidRDefault="00871968" w:rsidP="005A12A1">
            <w:pPr>
              <w:pStyle w:val="aa"/>
              <w:rPr>
                <w:rFonts w:ascii="Times New Roman" w:eastAsia="Courier New" w:hAnsi="Times New Roman"/>
                <w:snapToGrid w:val="0"/>
                <w:color w:val="000000"/>
                <w:sz w:val="24"/>
                <w:szCs w:val="24"/>
                <w:lang w:eastAsia="ru-RU"/>
              </w:rPr>
            </w:pPr>
          </w:p>
        </w:tc>
      </w:tr>
    </w:tbl>
    <w:p w:rsidR="00871968" w:rsidRPr="00517742" w:rsidRDefault="00871968" w:rsidP="008D6019">
      <w:pPr>
        <w:spacing w:after="0" w:line="240" w:lineRule="auto"/>
        <w:rPr>
          <w:rFonts w:ascii="Times New Roman" w:hAnsi="Times New Roman"/>
          <w:sz w:val="24"/>
          <w:szCs w:val="24"/>
        </w:rPr>
      </w:pPr>
    </w:p>
    <w:sectPr w:rsidR="00871968" w:rsidRPr="00517742" w:rsidSect="004A7F09">
      <w:pgSz w:w="16838" w:h="11906" w:orient="landscape"/>
      <w:pgMar w:top="709" w:right="457" w:bottom="42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5C" w:rsidRDefault="005A1B5C" w:rsidP="00DC3124">
      <w:pPr>
        <w:spacing w:after="0" w:line="240" w:lineRule="auto"/>
      </w:pPr>
      <w:r>
        <w:separator/>
      </w:r>
    </w:p>
  </w:endnote>
  <w:endnote w:type="continuationSeparator" w:id="0">
    <w:p w:rsidR="005A1B5C" w:rsidRDefault="005A1B5C"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A1" w:rsidRDefault="005A12A1" w:rsidP="00D04564">
    <w:pPr>
      <w:pStyle w:val="a5"/>
      <w:jc w:val="right"/>
    </w:pPr>
    <w:r>
      <w:fldChar w:fldCharType="begin"/>
    </w:r>
    <w:r>
      <w:instrText>PAGE   \* MERGEFORMAT</w:instrText>
    </w:r>
    <w:r>
      <w:fldChar w:fldCharType="separate"/>
    </w:r>
    <w:r w:rsidR="0027528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5C" w:rsidRDefault="005A1B5C" w:rsidP="00DC3124">
      <w:pPr>
        <w:spacing w:after="0" w:line="240" w:lineRule="auto"/>
      </w:pPr>
      <w:r>
        <w:separator/>
      </w:r>
    </w:p>
  </w:footnote>
  <w:footnote w:type="continuationSeparator" w:id="0">
    <w:p w:rsidR="005A1B5C" w:rsidRDefault="005A1B5C" w:rsidP="00DC3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3D4"/>
    <w:multiLevelType w:val="multilevel"/>
    <w:tmpl w:val="E2C2ACAC"/>
    <w:lvl w:ilvl="0">
      <w:start w:val="3"/>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57313B4"/>
    <w:multiLevelType w:val="multilevel"/>
    <w:tmpl w:val="41108E90"/>
    <w:lvl w:ilvl="0">
      <w:start w:val="3"/>
      <w:numFmt w:val="decimal"/>
      <w:lvlText w:val="%1."/>
      <w:lvlJc w:val="left"/>
      <w:pPr>
        <w:ind w:left="540" w:hanging="540"/>
      </w:pPr>
      <w:rPr>
        <w:rFonts w:hint="default"/>
      </w:rPr>
    </w:lvl>
    <w:lvl w:ilvl="1">
      <w:start w:val="7"/>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A0F56F0"/>
    <w:multiLevelType w:val="hybridMultilevel"/>
    <w:tmpl w:val="E280F30E"/>
    <w:lvl w:ilvl="0" w:tplc="7C483EC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E0042"/>
    <w:multiLevelType w:val="hybridMultilevel"/>
    <w:tmpl w:val="17D00E58"/>
    <w:lvl w:ilvl="0" w:tplc="36641CA0">
      <w:start w:val="1"/>
      <w:numFmt w:val="decimal"/>
      <w:lvlText w:val="5.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D8628C"/>
    <w:multiLevelType w:val="hybridMultilevel"/>
    <w:tmpl w:val="982C7310"/>
    <w:lvl w:ilvl="0" w:tplc="3D96FC96">
      <w:start w:val="1"/>
      <w:numFmt w:val="decimal"/>
      <w:lvlText w:val="3.%1."/>
      <w:lvlJc w:val="left"/>
      <w:pPr>
        <w:ind w:left="720" w:hanging="360"/>
      </w:pPr>
      <w:rPr>
        <w:rFonts w:hint="default"/>
      </w:rPr>
    </w:lvl>
    <w:lvl w:ilvl="1" w:tplc="2E4A2DFC">
      <w:start w:val="1"/>
      <w:numFmt w:val="decimal"/>
      <w:lvlText w:val="3.8.%2"/>
      <w:lvlJc w:val="left"/>
      <w:pPr>
        <w:ind w:left="928"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3F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5AE"/>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04F9"/>
    <w:rsid w:val="000C109C"/>
    <w:rsid w:val="000C1100"/>
    <w:rsid w:val="000C113D"/>
    <w:rsid w:val="000C11B1"/>
    <w:rsid w:val="000C1ADD"/>
    <w:rsid w:val="000C1C35"/>
    <w:rsid w:val="000C1F19"/>
    <w:rsid w:val="000C2102"/>
    <w:rsid w:val="000C2505"/>
    <w:rsid w:val="000C2815"/>
    <w:rsid w:val="000C2D51"/>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A23"/>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5FC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1E5"/>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DD5"/>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A5"/>
    <w:rsid w:val="001838F6"/>
    <w:rsid w:val="00183B2A"/>
    <w:rsid w:val="00183F59"/>
    <w:rsid w:val="001846A7"/>
    <w:rsid w:val="00185125"/>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1BD"/>
    <w:rsid w:val="001D563A"/>
    <w:rsid w:val="001D5C24"/>
    <w:rsid w:val="001D5C4C"/>
    <w:rsid w:val="001D63FF"/>
    <w:rsid w:val="001D64A5"/>
    <w:rsid w:val="001D6AB7"/>
    <w:rsid w:val="001D6D4F"/>
    <w:rsid w:val="001D7016"/>
    <w:rsid w:val="001D74DB"/>
    <w:rsid w:val="001D786C"/>
    <w:rsid w:val="001D79FF"/>
    <w:rsid w:val="001D7B89"/>
    <w:rsid w:val="001D7B9F"/>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08"/>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94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75F"/>
    <w:rsid w:val="002378A1"/>
    <w:rsid w:val="00237E9F"/>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39C"/>
    <w:rsid w:val="002545A7"/>
    <w:rsid w:val="002547E8"/>
    <w:rsid w:val="00254A0E"/>
    <w:rsid w:val="00254ABB"/>
    <w:rsid w:val="00254B05"/>
    <w:rsid w:val="002551C9"/>
    <w:rsid w:val="002553AD"/>
    <w:rsid w:val="0025543D"/>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28E"/>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C16"/>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B69"/>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2C13"/>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6F9C"/>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BCE"/>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8BF"/>
    <w:rsid w:val="00361A76"/>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41"/>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461"/>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8A"/>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0C7"/>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C6"/>
    <w:rsid w:val="003E56D4"/>
    <w:rsid w:val="003E5933"/>
    <w:rsid w:val="003E5E30"/>
    <w:rsid w:val="003E5F35"/>
    <w:rsid w:val="003E6375"/>
    <w:rsid w:val="003E6478"/>
    <w:rsid w:val="003E65B9"/>
    <w:rsid w:val="003E6AB7"/>
    <w:rsid w:val="003E6F48"/>
    <w:rsid w:val="003E70ED"/>
    <w:rsid w:val="003E7708"/>
    <w:rsid w:val="003E7912"/>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1F"/>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36C"/>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A7F09"/>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106"/>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742"/>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C17"/>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5D1F"/>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2A1"/>
    <w:rsid w:val="005A155B"/>
    <w:rsid w:val="005A1B5C"/>
    <w:rsid w:val="005A2236"/>
    <w:rsid w:val="005A2733"/>
    <w:rsid w:val="005A2849"/>
    <w:rsid w:val="005A2912"/>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A"/>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32"/>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6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1B"/>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AC5"/>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829"/>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5F0"/>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27"/>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1F5"/>
    <w:rsid w:val="006E4258"/>
    <w:rsid w:val="006E4383"/>
    <w:rsid w:val="006E452C"/>
    <w:rsid w:val="006E48ED"/>
    <w:rsid w:val="006E49DF"/>
    <w:rsid w:val="006E4A07"/>
    <w:rsid w:val="006E4A1D"/>
    <w:rsid w:val="006E4D35"/>
    <w:rsid w:val="006E4FF9"/>
    <w:rsid w:val="006E58FA"/>
    <w:rsid w:val="006E5964"/>
    <w:rsid w:val="006E598A"/>
    <w:rsid w:val="006E65DF"/>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608"/>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17DEB"/>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83D"/>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AE5"/>
    <w:rsid w:val="007E6EC4"/>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EF6"/>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4C8E"/>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370"/>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968"/>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DF2"/>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C30"/>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1E3"/>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3C0"/>
    <w:rsid w:val="008D14CD"/>
    <w:rsid w:val="008D1529"/>
    <w:rsid w:val="008D1551"/>
    <w:rsid w:val="008D1CA3"/>
    <w:rsid w:val="008D1E98"/>
    <w:rsid w:val="008D1F31"/>
    <w:rsid w:val="008D21DE"/>
    <w:rsid w:val="008D2695"/>
    <w:rsid w:val="008D26E6"/>
    <w:rsid w:val="008D2F87"/>
    <w:rsid w:val="008D3142"/>
    <w:rsid w:val="008D343C"/>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A3F"/>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79E"/>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0943"/>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644"/>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5FC2"/>
    <w:rsid w:val="009C626C"/>
    <w:rsid w:val="009C64D2"/>
    <w:rsid w:val="009C658B"/>
    <w:rsid w:val="009C65BB"/>
    <w:rsid w:val="009C66BD"/>
    <w:rsid w:val="009C6782"/>
    <w:rsid w:val="009C6A7E"/>
    <w:rsid w:val="009C6E69"/>
    <w:rsid w:val="009C74FF"/>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A87"/>
    <w:rsid w:val="009D7FCF"/>
    <w:rsid w:val="009E009F"/>
    <w:rsid w:val="009E04D6"/>
    <w:rsid w:val="009E09E5"/>
    <w:rsid w:val="009E12D9"/>
    <w:rsid w:val="009E1408"/>
    <w:rsid w:val="009E17D5"/>
    <w:rsid w:val="009E1831"/>
    <w:rsid w:val="009E18BA"/>
    <w:rsid w:val="009E1BC8"/>
    <w:rsid w:val="009E1FE1"/>
    <w:rsid w:val="009E203E"/>
    <w:rsid w:val="009E2555"/>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0BA6"/>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A79"/>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048"/>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964"/>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5DB"/>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1FB1"/>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0"/>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086"/>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AF3"/>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1016"/>
    <w:rsid w:val="00B912D0"/>
    <w:rsid w:val="00B914E4"/>
    <w:rsid w:val="00B914FE"/>
    <w:rsid w:val="00B9168D"/>
    <w:rsid w:val="00B91804"/>
    <w:rsid w:val="00B91A92"/>
    <w:rsid w:val="00B91B9A"/>
    <w:rsid w:val="00B92322"/>
    <w:rsid w:val="00B926E3"/>
    <w:rsid w:val="00B932B4"/>
    <w:rsid w:val="00B934BD"/>
    <w:rsid w:val="00B935A1"/>
    <w:rsid w:val="00B93910"/>
    <w:rsid w:val="00B93C72"/>
    <w:rsid w:val="00B93DE3"/>
    <w:rsid w:val="00B93F40"/>
    <w:rsid w:val="00B941A1"/>
    <w:rsid w:val="00B94215"/>
    <w:rsid w:val="00B9476D"/>
    <w:rsid w:val="00B94C6B"/>
    <w:rsid w:val="00B94D59"/>
    <w:rsid w:val="00B9516F"/>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20B5"/>
    <w:rsid w:val="00BA22D9"/>
    <w:rsid w:val="00BA2362"/>
    <w:rsid w:val="00BA23C5"/>
    <w:rsid w:val="00BA2791"/>
    <w:rsid w:val="00BA2E55"/>
    <w:rsid w:val="00BA3253"/>
    <w:rsid w:val="00BA325C"/>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6A7"/>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72"/>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5DB"/>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3C5"/>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5C6"/>
    <w:rsid w:val="00C346FF"/>
    <w:rsid w:val="00C3488A"/>
    <w:rsid w:val="00C348EC"/>
    <w:rsid w:val="00C3522B"/>
    <w:rsid w:val="00C355B9"/>
    <w:rsid w:val="00C356CF"/>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3EB2"/>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2F5"/>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4D0"/>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C2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9D2"/>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282"/>
    <w:rsid w:val="00CD6416"/>
    <w:rsid w:val="00CD6590"/>
    <w:rsid w:val="00CD69E2"/>
    <w:rsid w:val="00CD6B4B"/>
    <w:rsid w:val="00CD6C9D"/>
    <w:rsid w:val="00CD6CF4"/>
    <w:rsid w:val="00CD7A53"/>
    <w:rsid w:val="00CD7D35"/>
    <w:rsid w:val="00CD7ED1"/>
    <w:rsid w:val="00CE0600"/>
    <w:rsid w:val="00CE077B"/>
    <w:rsid w:val="00CE08A8"/>
    <w:rsid w:val="00CE08C9"/>
    <w:rsid w:val="00CE10BB"/>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7CF"/>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1D"/>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464"/>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897"/>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434"/>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109F"/>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8E4"/>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B37"/>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000"/>
    <w:rsid w:val="00DE32CF"/>
    <w:rsid w:val="00DE3E8E"/>
    <w:rsid w:val="00DE3F9C"/>
    <w:rsid w:val="00DE4240"/>
    <w:rsid w:val="00DE4C17"/>
    <w:rsid w:val="00DE4DDC"/>
    <w:rsid w:val="00DE4E50"/>
    <w:rsid w:val="00DE54A2"/>
    <w:rsid w:val="00DE5659"/>
    <w:rsid w:val="00DE58BF"/>
    <w:rsid w:val="00DE5D78"/>
    <w:rsid w:val="00DE5F1B"/>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44E"/>
    <w:rsid w:val="00DF066C"/>
    <w:rsid w:val="00DF0A0E"/>
    <w:rsid w:val="00DF0BD8"/>
    <w:rsid w:val="00DF0CB2"/>
    <w:rsid w:val="00DF0D40"/>
    <w:rsid w:val="00DF0EB0"/>
    <w:rsid w:val="00DF12D8"/>
    <w:rsid w:val="00DF13EA"/>
    <w:rsid w:val="00DF1D27"/>
    <w:rsid w:val="00DF1D4E"/>
    <w:rsid w:val="00DF1E16"/>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4C"/>
    <w:rsid w:val="00E655A7"/>
    <w:rsid w:val="00E65836"/>
    <w:rsid w:val="00E65887"/>
    <w:rsid w:val="00E65B11"/>
    <w:rsid w:val="00E65BF6"/>
    <w:rsid w:val="00E65C4E"/>
    <w:rsid w:val="00E66255"/>
    <w:rsid w:val="00E6664A"/>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3B9"/>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85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457"/>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6D4F"/>
    <w:rsid w:val="00F8708E"/>
    <w:rsid w:val="00F87152"/>
    <w:rsid w:val="00F871A0"/>
    <w:rsid w:val="00F87453"/>
    <w:rsid w:val="00F874F7"/>
    <w:rsid w:val="00F87A83"/>
    <w:rsid w:val="00F901DA"/>
    <w:rsid w:val="00F90557"/>
    <w:rsid w:val="00F90663"/>
    <w:rsid w:val="00F90AA9"/>
    <w:rsid w:val="00F90DEA"/>
    <w:rsid w:val="00F90E76"/>
    <w:rsid w:val="00F91685"/>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0F5"/>
    <w:rsid w:val="00FA1460"/>
    <w:rsid w:val="00FA1511"/>
    <w:rsid w:val="00FA160B"/>
    <w:rsid w:val="00FA1844"/>
    <w:rsid w:val="00FA19F5"/>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4EAE"/>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3F5"/>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paragraph" w:styleId="1">
    <w:name w:val="heading 1"/>
    <w:basedOn w:val="a"/>
    <w:next w:val="a"/>
    <w:link w:val="10"/>
    <w:qFormat/>
    <w:rsid w:val="00125FC1"/>
    <w:pPr>
      <w:keepNext/>
      <w:spacing w:after="0" w:line="240" w:lineRule="auto"/>
      <w:outlineLvl w:val="0"/>
    </w:pPr>
    <w:rPr>
      <w:rFonts w:ascii="Times New Roman" w:eastAsia="Times New Roman" w:hAnsi="Times New Roman"/>
      <w:sz w:val="28"/>
      <w:szCs w:val="20"/>
      <w:lang w:eastAsia="ru-RU"/>
    </w:rPr>
  </w:style>
  <w:style w:type="paragraph" w:styleId="3">
    <w:name w:val="heading 3"/>
    <w:basedOn w:val="a"/>
    <w:next w:val="a"/>
    <w:link w:val="30"/>
    <w:unhideWhenUsed/>
    <w:qFormat/>
    <w:rsid w:val="00125FC1"/>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1">
    <w:name w:val="Body Text Indent 3"/>
    <w:basedOn w:val="a"/>
    <w:link w:val="32"/>
    <w:uiPriority w:val="99"/>
    <w:semiHidden/>
    <w:unhideWhenUsed/>
    <w:rsid w:val="00E8205C"/>
    <w:pPr>
      <w:spacing w:after="120"/>
      <w:ind w:left="283"/>
    </w:pPr>
    <w:rPr>
      <w:sz w:val="16"/>
      <w:szCs w:val="16"/>
    </w:rPr>
  </w:style>
  <w:style w:type="character" w:customStyle="1" w:styleId="32">
    <w:name w:val="Основной текст с отступом 3 Знак"/>
    <w:link w:val="31"/>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 w:type="character" w:customStyle="1" w:styleId="10">
    <w:name w:val="Заголовок 1 Знак"/>
    <w:basedOn w:val="a0"/>
    <w:link w:val="1"/>
    <w:rsid w:val="00125FC1"/>
    <w:rPr>
      <w:rFonts w:ascii="Times New Roman" w:eastAsia="Times New Roman" w:hAnsi="Times New Roman"/>
      <w:sz w:val="28"/>
    </w:rPr>
  </w:style>
  <w:style w:type="character" w:customStyle="1" w:styleId="30">
    <w:name w:val="Заголовок 3 Знак"/>
    <w:basedOn w:val="a0"/>
    <w:link w:val="3"/>
    <w:rsid w:val="00125FC1"/>
    <w:rPr>
      <w:rFonts w:ascii="Times New Roman" w:eastAsia="Times New Roman" w:hAnsi="Times New Roman"/>
      <w:sz w:val="28"/>
    </w:rPr>
  </w:style>
  <w:style w:type="paragraph" w:styleId="ac">
    <w:name w:val="List Paragraph"/>
    <w:basedOn w:val="a"/>
    <w:uiPriority w:val="34"/>
    <w:qFormat/>
    <w:rsid w:val="00255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paragraph" w:styleId="1">
    <w:name w:val="heading 1"/>
    <w:basedOn w:val="a"/>
    <w:next w:val="a"/>
    <w:link w:val="10"/>
    <w:qFormat/>
    <w:rsid w:val="00125FC1"/>
    <w:pPr>
      <w:keepNext/>
      <w:spacing w:after="0" w:line="240" w:lineRule="auto"/>
      <w:outlineLvl w:val="0"/>
    </w:pPr>
    <w:rPr>
      <w:rFonts w:ascii="Times New Roman" w:eastAsia="Times New Roman" w:hAnsi="Times New Roman"/>
      <w:sz w:val="28"/>
      <w:szCs w:val="20"/>
      <w:lang w:eastAsia="ru-RU"/>
    </w:rPr>
  </w:style>
  <w:style w:type="paragraph" w:styleId="3">
    <w:name w:val="heading 3"/>
    <w:basedOn w:val="a"/>
    <w:next w:val="a"/>
    <w:link w:val="30"/>
    <w:unhideWhenUsed/>
    <w:qFormat/>
    <w:rsid w:val="00125FC1"/>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1">
    <w:name w:val="Body Text Indent 3"/>
    <w:basedOn w:val="a"/>
    <w:link w:val="32"/>
    <w:uiPriority w:val="99"/>
    <w:semiHidden/>
    <w:unhideWhenUsed/>
    <w:rsid w:val="00E8205C"/>
    <w:pPr>
      <w:spacing w:after="120"/>
      <w:ind w:left="283"/>
    </w:pPr>
    <w:rPr>
      <w:sz w:val="16"/>
      <w:szCs w:val="16"/>
    </w:rPr>
  </w:style>
  <w:style w:type="character" w:customStyle="1" w:styleId="32">
    <w:name w:val="Основной текст с отступом 3 Знак"/>
    <w:link w:val="31"/>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A3C16"/>
    <w:rPr>
      <w:sz w:val="22"/>
      <w:szCs w:val="22"/>
      <w:lang w:eastAsia="en-US"/>
    </w:rPr>
  </w:style>
  <w:style w:type="character" w:styleId="ab">
    <w:name w:val="Hyperlink"/>
    <w:basedOn w:val="a0"/>
    <w:uiPriority w:val="99"/>
    <w:semiHidden/>
    <w:unhideWhenUsed/>
    <w:rsid w:val="00861370"/>
    <w:rPr>
      <w:color w:val="0000FF"/>
      <w:u w:val="single"/>
    </w:rPr>
  </w:style>
  <w:style w:type="character" w:customStyle="1" w:styleId="10">
    <w:name w:val="Заголовок 1 Знак"/>
    <w:basedOn w:val="a0"/>
    <w:link w:val="1"/>
    <w:rsid w:val="00125FC1"/>
    <w:rPr>
      <w:rFonts w:ascii="Times New Roman" w:eastAsia="Times New Roman" w:hAnsi="Times New Roman"/>
      <w:sz w:val="28"/>
    </w:rPr>
  </w:style>
  <w:style w:type="character" w:customStyle="1" w:styleId="30">
    <w:name w:val="Заголовок 3 Знак"/>
    <w:basedOn w:val="a0"/>
    <w:link w:val="3"/>
    <w:rsid w:val="00125FC1"/>
    <w:rPr>
      <w:rFonts w:ascii="Times New Roman" w:eastAsia="Times New Roman" w:hAnsi="Times New Roman"/>
      <w:sz w:val="28"/>
    </w:rPr>
  </w:style>
  <w:style w:type="paragraph" w:styleId="ac">
    <w:name w:val="List Paragraph"/>
    <w:basedOn w:val="a"/>
    <w:uiPriority w:val="34"/>
    <w:qFormat/>
    <w:rsid w:val="00255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0381">
      <w:bodyDiv w:val="1"/>
      <w:marLeft w:val="0"/>
      <w:marRight w:val="0"/>
      <w:marTop w:val="0"/>
      <w:marBottom w:val="0"/>
      <w:divBdr>
        <w:top w:val="none" w:sz="0" w:space="0" w:color="auto"/>
        <w:left w:val="none" w:sz="0" w:space="0" w:color="auto"/>
        <w:bottom w:val="none" w:sz="0" w:space="0" w:color="auto"/>
        <w:right w:val="none" w:sz="0" w:space="0" w:color="auto"/>
      </w:divBdr>
    </w:div>
    <w:div w:id="608044228">
      <w:bodyDiv w:val="1"/>
      <w:marLeft w:val="0"/>
      <w:marRight w:val="0"/>
      <w:marTop w:val="0"/>
      <w:marBottom w:val="0"/>
      <w:divBdr>
        <w:top w:val="none" w:sz="0" w:space="0" w:color="auto"/>
        <w:left w:val="none" w:sz="0" w:space="0" w:color="auto"/>
        <w:bottom w:val="none" w:sz="0" w:space="0" w:color="auto"/>
        <w:right w:val="none" w:sz="0" w:space="0" w:color="auto"/>
      </w:divBdr>
    </w:div>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105225703">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42973483">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12125268/3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0396&amp;dst=1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568C-B564-4E0E-BF25-78390503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45614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53509</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Решетников Егор Александрович</cp:lastModifiedBy>
  <cp:revision>2</cp:revision>
  <cp:lastPrinted>2024-10-18T06:54:00Z</cp:lastPrinted>
  <dcterms:created xsi:type="dcterms:W3CDTF">2024-10-18T11:41:00Z</dcterms:created>
  <dcterms:modified xsi:type="dcterms:W3CDTF">2024-10-18T11:41:00Z</dcterms:modified>
</cp:coreProperties>
</file>