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320" w:rsidRDefault="000A6320" w:rsidP="000A6320">
      <w:pPr>
        <w:jc w:val="right"/>
        <w:rPr>
          <w:szCs w:val="24"/>
        </w:rPr>
      </w:pPr>
      <w:r>
        <w:rPr>
          <w:szCs w:val="24"/>
        </w:rPr>
        <w:t>Приложение № </w:t>
      </w:r>
      <w:r w:rsidR="0083372F">
        <w:rPr>
          <w:szCs w:val="24"/>
        </w:rPr>
        <w:t>5</w:t>
      </w:r>
      <w:r>
        <w:rPr>
          <w:szCs w:val="24"/>
        </w:rPr>
        <w:t xml:space="preserve"> </w:t>
      </w:r>
    </w:p>
    <w:p w:rsidR="000A6320" w:rsidRDefault="000A6320" w:rsidP="000A6320">
      <w:pPr>
        <w:jc w:val="right"/>
        <w:rPr>
          <w:szCs w:val="24"/>
        </w:rPr>
      </w:pPr>
      <w:r>
        <w:rPr>
          <w:szCs w:val="24"/>
        </w:rPr>
        <w:t>к извещению о проведении электронного конкурса</w:t>
      </w:r>
    </w:p>
    <w:p w:rsidR="00CB4C21" w:rsidRDefault="00CB4C21" w:rsidP="00CB4C21">
      <w:pPr>
        <w:rPr>
          <w:szCs w:val="24"/>
        </w:rPr>
      </w:pPr>
    </w:p>
    <w:p w:rsidR="00CB4C21" w:rsidRPr="00534FA4" w:rsidRDefault="00122AC4" w:rsidP="00CB4C21">
      <w:pPr>
        <w:jc w:val="center"/>
        <w:rPr>
          <w:b/>
          <w:caps/>
          <w:szCs w:val="24"/>
        </w:rPr>
      </w:pPr>
      <w:r>
        <w:rPr>
          <w:b/>
          <w:caps/>
          <w:szCs w:val="24"/>
        </w:rPr>
        <w:t>порядок рассмотрения и оценки заявок</w:t>
      </w:r>
    </w:p>
    <w:p w:rsidR="00CB4C21" w:rsidRDefault="00122AC4" w:rsidP="00CB4C21">
      <w:pPr>
        <w:jc w:val="center"/>
        <w:rPr>
          <w:szCs w:val="24"/>
        </w:rPr>
      </w:pPr>
      <w:r>
        <w:rPr>
          <w:szCs w:val="24"/>
        </w:rPr>
        <w:t xml:space="preserve">на участие в </w:t>
      </w:r>
      <w:r w:rsidR="00EC65F4">
        <w:rPr>
          <w:szCs w:val="24"/>
        </w:rPr>
        <w:t>открытом</w:t>
      </w:r>
      <w:r w:rsidR="00EC65F4" w:rsidRPr="00EC65F4">
        <w:rPr>
          <w:szCs w:val="24"/>
        </w:rPr>
        <w:t xml:space="preserve"> </w:t>
      </w:r>
      <w:r>
        <w:rPr>
          <w:szCs w:val="24"/>
        </w:rPr>
        <w:t xml:space="preserve">конкурсе </w:t>
      </w:r>
      <w:r w:rsidR="00EC65F4">
        <w:rPr>
          <w:szCs w:val="24"/>
        </w:rPr>
        <w:t xml:space="preserve">в </w:t>
      </w:r>
      <w:r w:rsidR="00EC65F4" w:rsidRPr="008828EE">
        <w:rPr>
          <w:szCs w:val="24"/>
        </w:rPr>
        <w:t>электронной форме</w:t>
      </w:r>
      <w:r w:rsidR="00EC65F4">
        <w:rPr>
          <w:szCs w:val="24"/>
        </w:rPr>
        <w:t xml:space="preserve"> </w:t>
      </w:r>
      <w:r>
        <w:rPr>
          <w:szCs w:val="24"/>
        </w:rPr>
        <w:t>на п</w:t>
      </w:r>
      <w:r w:rsidR="00311876">
        <w:rPr>
          <w:szCs w:val="24"/>
        </w:rPr>
        <w:t xml:space="preserve">раво заключения договора </w:t>
      </w:r>
      <w:r w:rsidR="00493B2A">
        <w:rPr>
          <w:szCs w:val="24"/>
        </w:rPr>
        <w:t xml:space="preserve">на </w:t>
      </w:r>
      <w:r w:rsidR="000376BB">
        <w:rPr>
          <w:szCs w:val="24"/>
        </w:rPr>
        <w:t>о</w:t>
      </w:r>
      <w:r w:rsidR="000376BB" w:rsidRPr="000376BB">
        <w:rPr>
          <w:szCs w:val="24"/>
        </w:rPr>
        <w:t>казание аудиторских услуг по проверке бухгалтерской (финансовой</w:t>
      </w:r>
      <w:proofErr w:type="gramStart"/>
      <w:r w:rsidR="000376BB" w:rsidRPr="000376BB">
        <w:rPr>
          <w:szCs w:val="24"/>
        </w:rPr>
        <w:t xml:space="preserve"> )</w:t>
      </w:r>
      <w:proofErr w:type="gramEnd"/>
      <w:r w:rsidR="000376BB" w:rsidRPr="000376BB">
        <w:rPr>
          <w:szCs w:val="24"/>
        </w:rPr>
        <w:t xml:space="preserve"> отчетности предприятия по итогам деятельности за 202</w:t>
      </w:r>
      <w:r w:rsidR="007E595D" w:rsidRPr="007E595D">
        <w:rPr>
          <w:szCs w:val="24"/>
          <w:highlight w:val="yellow"/>
        </w:rPr>
        <w:t>3</w:t>
      </w:r>
      <w:r w:rsidR="000376BB" w:rsidRPr="000376BB">
        <w:rPr>
          <w:szCs w:val="24"/>
        </w:rPr>
        <w:t xml:space="preserve"> год</w:t>
      </w:r>
    </w:p>
    <w:p w:rsidR="00B25A08" w:rsidRPr="00CA229D" w:rsidRDefault="00B25A08" w:rsidP="00CA229D">
      <w:pPr>
        <w:ind w:firstLine="567"/>
        <w:jc w:val="both"/>
        <w:rPr>
          <w:szCs w:val="24"/>
        </w:rPr>
      </w:pPr>
      <w:proofErr w:type="gramStart"/>
      <w:r w:rsidRPr="00CA229D">
        <w:rPr>
          <w:szCs w:val="24"/>
        </w:rPr>
        <w:t xml:space="preserve">Порядок оценки заявок на участие в электронном конкурсе осуществляется в соответствии со статьей 32 Федерального закона от 05.04.2013 №44-ФЗ </w:t>
      </w:r>
      <w:r w:rsidR="000A6320">
        <w:rPr>
          <w:szCs w:val="24"/>
        </w:rPr>
        <w:t>«</w:t>
      </w:r>
      <w:r w:rsidR="000A6320" w:rsidRPr="000A6320">
        <w:rPr>
          <w:szCs w:val="24"/>
        </w:rPr>
        <w:t>О контрактной системе в сфере закупок товаров, работ, услуг для обеспечения государственных и муниципальных нужд</w:t>
      </w:r>
      <w:r w:rsidR="000A6320">
        <w:rPr>
          <w:szCs w:val="24"/>
        </w:rPr>
        <w:t xml:space="preserve">» </w:t>
      </w:r>
      <w:r w:rsidRPr="00CA229D">
        <w:rPr>
          <w:szCs w:val="24"/>
        </w:rPr>
        <w:t>и Положением об оценке заявок на участие в закупке товаров, работ, услуг для обеспечения государственных и муниципальных нужд, утвержденным Постановлением Правительства Российской Федерации от 31.12.2021 №</w:t>
      </w:r>
      <w:r w:rsidR="000A6320">
        <w:rPr>
          <w:szCs w:val="24"/>
        </w:rPr>
        <w:t> </w:t>
      </w:r>
      <w:r w:rsidRPr="00CA229D">
        <w:rPr>
          <w:szCs w:val="24"/>
        </w:rPr>
        <w:t>2604</w:t>
      </w:r>
      <w:proofErr w:type="gramEnd"/>
      <w:r w:rsidRPr="00CA229D">
        <w:rPr>
          <w:szCs w:val="24"/>
        </w:rPr>
        <w:t xml:space="preserve">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№2369 и признании утратившими силу некоторых актов и отдельных положений некоторых актов Правительства Российской Федерации» (далее – Положение).</w:t>
      </w:r>
    </w:p>
    <w:p w:rsidR="00B25A08" w:rsidRPr="00EA7F7A" w:rsidRDefault="00B25A08" w:rsidP="00B25A08">
      <w:pPr>
        <w:jc w:val="center"/>
        <w:rPr>
          <w:i/>
          <w:szCs w:val="24"/>
        </w:rPr>
      </w:pPr>
    </w:p>
    <w:p w:rsidR="00B25A08" w:rsidRPr="00975732" w:rsidRDefault="00B25A08" w:rsidP="00B25A08">
      <w:pPr>
        <w:tabs>
          <w:tab w:val="left" w:pos="-360"/>
          <w:tab w:val="left" w:pos="360"/>
        </w:tabs>
        <w:suppressAutoHyphens/>
        <w:jc w:val="center"/>
        <w:outlineLvl w:val="0"/>
        <w:rPr>
          <w:rFonts w:eastAsia="Times New Roman"/>
          <w:b/>
          <w:szCs w:val="24"/>
          <w:lang w:eastAsia="ru-RU"/>
        </w:rPr>
      </w:pPr>
      <w:r w:rsidRPr="00975732">
        <w:rPr>
          <w:rFonts w:eastAsia="Times New Roman"/>
          <w:b/>
          <w:szCs w:val="24"/>
          <w:lang w:val="en-US" w:eastAsia="ru-RU"/>
        </w:rPr>
        <w:t>I</w:t>
      </w:r>
      <w:r w:rsidRPr="00975732">
        <w:rPr>
          <w:rFonts w:eastAsia="Times New Roman"/>
          <w:b/>
          <w:szCs w:val="24"/>
          <w:lang w:eastAsia="ru-RU"/>
        </w:rPr>
        <w:t xml:space="preserve">. Информация о заказчике и закупке товаров, работ, услуг </w:t>
      </w:r>
    </w:p>
    <w:p w:rsidR="00B25A08" w:rsidRPr="00975732" w:rsidRDefault="00B25A08" w:rsidP="00B25A08">
      <w:pPr>
        <w:tabs>
          <w:tab w:val="left" w:pos="-360"/>
          <w:tab w:val="left" w:pos="360"/>
        </w:tabs>
        <w:suppressAutoHyphens/>
        <w:jc w:val="center"/>
        <w:rPr>
          <w:rFonts w:eastAsia="Times New Roman"/>
          <w:b/>
          <w:szCs w:val="24"/>
          <w:lang w:eastAsia="ru-RU"/>
        </w:rPr>
      </w:pPr>
      <w:r w:rsidRPr="00975732">
        <w:rPr>
          <w:rFonts w:eastAsia="Times New Roman"/>
          <w:b/>
          <w:szCs w:val="24"/>
          <w:lang w:eastAsia="ru-RU"/>
        </w:rPr>
        <w:t>для обеспечения государственных и муниципальных нужд (далее закупка)</w:t>
      </w:r>
    </w:p>
    <w:tbl>
      <w:tblPr>
        <w:tblStyle w:val="a3"/>
        <w:tblW w:w="15276" w:type="dxa"/>
        <w:tblLook w:val="04A0" w:firstRow="1" w:lastRow="0" w:firstColumn="1" w:lastColumn="0" w:noHBand="0" w:noVBand="1"/>
      </w:tblPr>
      <w:tblGrid>
        <w:gridCol w:w="6093"/>
        <w:gridCol w:w="5309"/>
        <w:gridCol w:w="1124"/>
        <w:gridCol w:w="2750"/>
      </w:tblGrid>
      <w:tr w:rsidR="00B25A08" w:rsidRPr="00975732" w:rsidTr="000A6320">
        <w:tc>
          <w:tcPr>
            <w:tcW w:w="6093" w:type="dxa"/>
            <w:vMerge w:val="restart"/>
            <w:tcBorders>
              <w:top w:val="nil"/>
              <w:left w:val="nil"/>
              <w:bottom w:val="nil"/>
              <w:right w:val="nil"/>
            </w:tcBorders>
            <w:shd w:val="clear" w:color="auto" w:fill="auto"/>
            <w:vAlign w:val="bottom"/>
          </w:tcPr>
          <w:p w:rsidR="00B25A08" w:rsidRPr="00975732" w:rsidRDefault="00B25A08" w:rsidP="00DA3271">
            <w:pPr>
              <w:tabs>
                <w:tab w:val="left" w:pos="-360"/>
                <w:tab w:val="left" w:pos="360"/>
              </w:tabs>
              <w:rPr>
                <w:rFonts w:eastAsia="Times New Roman"/>
                <w:sz w:val="24"/>
                <w:szCs w:val="24"/>
              </w:rPr>
            </w:pPr>
            <w:r w:rsidRPr="00975732">
              <w:rPr>
                <w:rFonts w:eastAsia="Times New Roman"/>
                <w:sz w:val="24"/>
                <w:szCs w:val="24"/>
              </w:rPr>
              <w:t>Полное наименование</w:t>
            </w:r>
          </w:p>
        </w:tc>
        <w:tc>
          <w:tcPr>
            <w:tcW w:w="5309" w:type="dxa"/>
            <w:vMerge w:val="restart"/>
            <w:tcBorders>
              <w:top w:val="nil"/>
              <w:left w:val="nil"/>
              <w:bottom w:val="nil"/>
              <w:right w:val="nil"/>
            </w:tcBorders>
            <w:shd w:val="clear" w:color="auto" w:fill="auto"/>
          </w:tcPr>
          <w:p w:rsidR="00B25A08" w:rsidRPr="00975732" w:rsidRDefault="00BD3D3F" w:rsidP="00DA3271">
            <w:pPr>
              <w:contextualSpacing/>
              <w:rPr>
                <w:sz w:val="24"/>
                <w:szCs w:val="24"/>
                <w:lang w:eastAsia="zh-CN"/>
              </w:rPr>
            </w:pPr>
            <w:r w:rsidRPr="00BD3D3F">
              <w:rPr>
                <w:sz w:val="24"/>
                <w:szCs w:val="24"/>
                <w:lang w:eastAsia="zh-CN"/>
              </w:rPr>
              <w:t xml:space="preserve">ГУП «Фонд жилищного строительства Республики Башкортостан»                          </w:t>
            </w:r>
          </w:p>
        </w:tc>
        <w:tc>
          <w:tcPr>
            <w:tcW w:w="1124" w:type="dxa"/>
            <w:tcBorders>
              <w:top w:val="nil"/>
              <w:left w:val="nil"/>
              <w:bottom w:val="nil"/>
            </w:tcBorders>
            <w:shd w:val="clear" w:color="auto" w:fill="auto"/>
          </w:tcPr>
          <w:p w:rsidR="00B25A08" w:rsidRPr="00975732" w:rsidRDefault="00B25A08" w:rsidP="00DA3271">
            <w:pPr>
              <w:tabs>
                <w:tab w:val="left" w:pos="-360"/>
                <w:tab w:val="left" w:pos="360"/>
              </w:tabs>
              <w:jc w:val="center"/>
              <w:rPr>
                <w:rFonts w:eastAsia="Times New Roman"/>
                <w:sz w:val="24"/>
                <w:szCs w:val="24"/>
              </w:rPr>
            </w:pPr>
          </w:p>
        </w:tc>
        <w:tc>
          <w:tcPr>
            <w:tcW w:w="2750" w:type="dxa"/>
            <w:shd w:val="clear" w:color="auto" w:fill="auto"/>
          </w:tcPr>
          <w:p w:rsidR="00B25A08" w:rsidRPr="00975732" w:rsidRDefault="00B25A08" w:rsidP="00DA3271">
            <w:pPr>
              <w:tabs>
                <w:tab w:val="left" w:pos="-360"/>
                <w:tab w:val="left" w:pos="360"/>
              </w:tabs>
              <w:jc w:val="center"/>
              <w:rPr>
                <w:rFonts w:eastAsia="Times New Roman"/>
                <w:sz w:val="24"/>
                <w:szCs w:val="24"/>
              </w:rPr>
            </w:pPr>
            <w:r w:rsidRPr="00975732">
              <w:rPr>
                <w:rFonts w:eastAsia="Times New Roman"/>
                <w:sz w:val="24"/>
                <w:szCs w:val="24"/>
              </w:rPr>
              <w:t xml:space="preserve">Коды </w:t>
            </w:r>
          </w:p>
        </w:tc>
      </w:tr>
      <w:tr w:rsidR="00B25A08" w:rsidRPr="00975732" w:rsidTr="000A6320">
        <w:tc>
          <w:tcPr>
            <w:tcW w:w="6093" w:type="dxa"/>
            <w:vMerge/>
            <w:tcBorders>
              <w:top w:val="nil"/>
              <w:left w:val="nil"/>
              <w:bottom w:val="nil"/>
              <w:right w:val="nil"/>
            </w:tcBorders>
            <w:shd w:val="clear" w:color="auto" w:fill="auto"/>
          </w:tcPr>
          <w:p w:rsidR="00B25A08" w:rsidRPr="00975732" w:rsidRDefault="00B25A08" w:rsidP="00DA3271">
            <w:pPr>
              <w:tabs>
                <w:tab w:val="left" w:pos="-360"/>
                <w:tab w:val="left" w:pos="360"/>
              </w:tabs>
              <w:rPr>
                <w:rFonts w:eastAsia="Times New Roman"/>
                <w:sz w:val="24"/>
                <w:szCs w:val="24"/>
              </w:rPr>
            </w:pPr>
          </w:p>
        </w:tc>
        <w:tc>
          <w:tcPr>
            <w:tcW w:w="5309" w:type="dxa"/>
            <w:vMerge/>
            <w:tcBorders>
              <w:top w:val="nil"/>
              <w:left w:val="nil"/>
              <w:bottom w:val="nil"/>
              <w:right w:val="nil"/>
            </w:tcBorders>
            <w:shd w:val="clear" w:color="auto" w:fill="auto"/>
          </w:tcPr>
          <w:p w:rsidR="00B25A08" w:rsidRPr="00975732" w:rsidRDefault="00B25A08" w:rsidP="00DA3271">
            <w:pPr>
              <w:tabs>
                <w:tab w:val="left" w:pos="-360"/>
                <w:tab w:val="left" w:pos="360"/>
              </w:tabs>
              <w:jc w:val="center"/>
              <w:rPr>
                <w:rFonts w:eastAsia="Times New Roman"/>
                <w:sz w:val="24"/>
                <w:szCs w:val="24"/>
              </w:rPr>
            </w:pPr>
          </w:p>
        </w:tc>
        <w:tc>
          <w:tcPr>
            <w:tcW w:w="1124" w:type="dxa"/>
            <w:tcBorders>
              <w:top w:val="nil"/>
              <w:left w:val="nil"/>
              <w:bottom w:val="nil"/>
            </w:tcBorders>
            <w:shd w:val="clear" w:color="auto" w:fill="auto"/>
          </w:tcPr>
          <w:p w:rsidR="00B25A08" w:rsidRPr="00975732" w:rsidRDefault="00B25A08" w:rsidP="00DA3271">
            <w:pPr>
              <w:tabs>
                <w:tab w:val="left" w:pos="-360"/>
                <w:tab w:val="left" w:pos="360"/>
              </w:tabs>
              <w:jc w:val="right"/>
              <w:rPr>
                <w:rFonts w:eastAsia="Times New Roman"/>
                <w:sz w:val="24"/>
                <w:szCs w:val="24"/>
              </w:rPr>
            </w:pPr>
            <w:r w:rsidRPr="00975732">
              <w:rPr>
                <w:rFonts w:eastAsia="Times New Roman"/>
                <w:sz w:val="24"/>
                <w:szCs w:val="24"/>
              </w:rPr>
              <w:t>ИНН</w:t>
            </w:r>
          </w:p>
        </w:tc>
        <w:tc>
          <w:tcPr>
            <w:tcW w:w="2750" w:type="dxa"/>
            <w:shd w:val="clear" w:color="auto" w:fill="auto"/>
            <w:vAlign w:val="center"/>
          </w:tcPr>
          <w:p w:rsidR="00B25A08" w:rsidRPr="00975732" w:rsidRDefault="00BD3D3F" w:rsidP="00DA3271">
            <w:pPr>
              <w:tabs>
                <w:tab w:val="left" w:pos="-360"/>
                <w:tab w:val="left" w:pos="360"/>
              </w:tabs>
              <w:jc w:val="center"/>
              <w:rPr>
                <w:rFonts w:eastAsia="Times New Roman"/>
                <w:sz w:val="24"/>
                <w:szCs w:val="24"/>
              </w:rPr>
            </w:pPr>
            <w:r w:rsidRPr="00BD3D3F">
              <w:rPr>
                <w:rFonts w:eastAsia="Times New Roman"/>
                <w:sz w:val="24"/>
                <w:szCs w:val="24"/>
              </w:rPr>
              <w:t>0274100871</w:t>
            </w:r>
          </w:p>
        </w:tc>
      </w:tr>
      <w:tr w:rsidR="00B25A08" w:rsidRPr="00975732" w:rsidTr="000A6320">
        <w:tc>
          <w:tcPr>
            <w:tcW w:w="6093" w:type="dxa"/>
            <w:vMerge/>
            <w:tcBorders>
              <w:top w:val="nil"/>
              <w:left w:val="nil"/>
              <w:bottom w:val="nil"/>
              <w:right w:val="nil"/>
            </w:tcBorders>
            <w:shd w:val="clear" w:color="auto" w:fill="auto"/>
          </w:tcPr>
          <w:p w:rsidR="00B25A08" w:rsidRPr="00975732" w:rsidRDefault="00B25A08" w:rsidP="00DA3271">
            <w:pPr>
              <w:tabs>
                <w:tab w:val="left" w:pos="-360"/>
                <w:tab w:val="left" w:pos="360"/>
              </w:tabs>
              <w:rPr>
                <w:rFonts w:eastAsia="Times New Roman"/>
                <w:sz w:val="24"/>
                <w:szCs w:val="24"/>
              </w:rPr>
            </w:pPr>
          </w:p>
        </w:tc>
        <w:tc>
          <w:tcPr>
            <w:tcW w:w="5309" w:type="dxa"/>
            <w:vMerge/>
            <w:tcBorders>
              <w:top w:val="nil"/>
              <w:left w:val="nil"/>
              <w:right w:val="nil"/>
            </w:tcBorders>
            <w:shd w:val="clear" w:color="auto" w:fill="auto"/>
          </w:tcPr>
          <w:p w:rsidR="00B25A08" w:rsidRPr="00975732" w:rsidRDefault="00B25A08" w:rsidP="00DA3271">
            <w:pPr>
              <w:tabs>
                <w:tab w:val="left" w:pos="-360"/>
                <w:tab w:val="left" w:pos="360"/>
              </w:tabs>
              <w:jc w:val="center"/>
              <w:rPr>
                <w:rFonts w:eastAsia="Times New Roman"/>
                <w:sz w:val="24"/>
                <w:szCs w:val="24"/>
              </w:rPr>
            </w:pPr>
          </w:p>
        </w:tc>
        <w:tc>
          <w:tcPr>
            <w:tcW w:w="1124" w:type="dxa"/>
            <w:tcBorders>
              <w:top w:val="nil"/>
              <w:left w:val="nil"/>
              <w:bottom w:val="nil"/>
            </w:tcBorders>
            <w:shd w:val="clear" w:color="auto" w:fill="auto"/>
          </w:tcPr>
          <w:p w:rsidR="00B25A08" w:rsidRPr="00975732" w:rsidRDefault="00B25A08" w:rsidP="00DA3271">
            <w:pPr>
              <w:tabs>
                <w:tab w:val="left" w:pos="-360"/>
                <w:tab w:val="left" w:pos="360"/>
              </w:tabs>
              <w:jc w:val="right"/>
              <w:rPr>
                <w:rFonts w:eastAsia="Times New Roman"/>
                <w:sz w:val="24"/>
                <w:szCs w:val="24"/>
              </w:rPr>
            </w:pPr>
            <w:r w:rsidRPr="00975732">
              <w:rPr>
                <w:rFonts w:eastAsia="Times New Roman"/>
                <w:sz w:val="24"/>
                <w:szCs w:val="24"/>
              </w:rPr>
              <w:t>КПП</w:t>
            </w:r>
          </w:p>
        </w:tc>
        <w:tc>
          <w:tcPr>
            <w:tcW w:w="2750" w:type="dxa"/>
            <w:shd w:val="clear" w:color="auto" w:fill="auto"/>
            <w:vAlign w:val="center"/>
          </w:tcPr>
          <w:p w:rsidR="00B25A08" w:rsidRPr="00975732" w:rsidRDefault="00BD3D3F" w:rsidP="00DA3271">
            <w:pPr>
              <w:tabs>
                <w:tab w:val="left" w:pos="-360"/>
                <w:tab w:val="left" w:pos="360"/>
              </w:tabs>
              <w:jc w:val="center"/>
              <w:rPr>
                <w:rFonts w:eastAsia="Times New Roman"/>
                <w:sz w:val="24"/>
                <w:szCs w:val="24"/>
              </w:rPr>
            </w:pPr>
            <w:r w:rsidRPr="00BD3D3F">
              <w:rPr>
                <w:rFonts w:eastAsia="Times New Roman"/>
                <w:sz w:val="24"/>
                <w:szCs w:val="24"/>
              </w:rPr>
              <w:t>027401001</w:t>
            </w:r>
          </w:p>
        </w:tc>
      </w:tr>
      <w:tr w:rsidR="00B25A08" w:rsidRPr="00975732" w:rsidTr="000A6320">
        <w:tc>
          <w:tcPr>
            <w:tcW w:w="6093" w:type="dxa"/>
            <w:tcBorders>
              <w:top w:val="nil"/>
              <w:left w:val="nil"/>
              <w:bottom w:val="nil"/>
              <w:right w:val="nil"/>
            </w:tcBorders>
            <w:shd w:val="clear" w:color="auto" w:fill="auto"/>
          </w:tcPr>
          <w:p w:rsidR="00B25A08" w:rsidRPr="00975732" w:rsidRDefault="00B25A08" w:rsidP="00DA3271">
            <w:pPr>
              <w:tabs>
                <w:tab w:val="left" w:pos="-360"/>
                <w:tab w:val="left" w:pos="360"/>
              </w:tabs>
              <w:rPr>
                <w:rFonts w:eastAsia="Times New Roman"/>
                <w:sz w:val="24"/>
                <w:szCs w:val="24"/>
              </w:rPr>
            </w:pPr>
            <w:r w:rsidRPr="00975732">
              <w:rPr>
                <w:rFonts w:eastAsia="Times New Roman"/>
                <w:sz w:val="24"/>
                <w:szCs w:val="24"/>
              </w:rPr>
              <w:t>Место нахождения, телефон, адрес электронной почты</w:t>
            </w:r>
          </w:p>
        </w:tc>
        <w:tc>
          <w:tcPr>
            <w:tcW w:w="5309" w:type="dxa"/>
            <w:tcBorders>
              <w:left w:val="nil"/>
              <w:right w:val="nil"/>
            </w:tcBorders>
            <w:shd w:val="clear" w:color="auto" w:fill="auto"/>
          </w:tcPr>
          <w:p w:rsidR="00B25A08" w:rsidRPr="006314FB" w:rsidRDefault="006314FB" w:rsidP="006314FB">
            <w:pPr>
              <w:jc w:val="both"/>
              <w:rPr>
                <w:rFonts w:eastAsia="Times New Roman"/>
                <w:sz w:val="24"/>
                <w:szCs w:val="24"/>
              </w:rPr>
            </w:pPr>
            <w:r w:rsidRPr="006314FB">
              <w:rPr>
                <w:rFonts w:eastAsia="Times New Roman"/>
                <w:sz w:val="24"/>
                <w:szCs w:val="24"/>
              </w:rPr>
              <w:t>450077, г. Уфа, ул. Ленина, д.5/3</w:t>
            </w:r>
            <w:r>
              <w:t xml:space="preserve"> </w:t>
            </w:r>
            <w:r w:rsidRPr="006314FB">
              <w:rPr>
                <w:rFonts w:eastAsia="Times New Roman"/>
                <w:sz w:val="24"/>
                <w:szCs w:val="24"/>
              </w:rPr>
              <w:t>Телефон: (347) 229-91-00  Факс (347) 2732705</w:t>
            </w:r>
            <w:r>
              <w:t xml:space="preserve"> </w:t>
            </w:r>
            <w:r w:rsidRPr="006314FB">
              <w:rPr>
                <w:rFonts w:eastAsia="Times New Roman"/>
                <w:sz w:val="24"/>
                <w:szCs w:val="24"/>
              </w:rPr>
              <w:t>main@gfsrb.ru</w:t>
            </w:r>
          </w:p>
        </w:tc>
        <w:tc>
          <w:tcPr>
            <w:tcW w:w="1124" w:type="dxa"/>
            <w:tcBorders>
              <w:top w:val="nil"/>
              <w:left w:val="nil"/>
              <w:bottom w:val="nil"/>
            </w:tcBorders>
            <w:shd w:val="clear" w:color="auto" w:fill="auto"/>
          </w:tcPr>
          <w:p w:rsidR="00B25A08" w:rsidRPr="00975732" w:rsidRDefault="00B25A08" w:rsidP="00DA3271">
            <w:pPr>
              <w:tabs>
                <w:tab w:val="left" w:pos="-360"/>
                <w:tab w:val="left" w:pos="360"/>
              </w:tabs>
              <w:jc w:val="right"/>
              <w:rPr>
                <w:rFonts w:eastAsia="Times New Roman"/>
                <w:sz w:val="24"/>
                <w:szCs w:val="24"/>
              </w:rPr>
            </w:pPr>
            <w:r w:rsidRPr="00975732">
              <w:rPr>
                <w:rFonts w:eastAsia="Times New Roman"/>
                <w:sz w:val="24"/>
                <w:szCs w:val="24"/>
              </w:rPr>
              <w:t>по ОКТМО</w:t>
            </w:r>
          </w:p>
        </w:tc>
        <w:tc>
          <w:tcPr>
            <w:tcW w:w="2750" w:type="dxa"/>
            <w:shd w:val="clear" w:color="auto" w:fill="auto"/>
            <w:vAlign w:val="center"/>
          </w:tcPr>
          <w:p w:rsidR="00B25A08" w:rsidRPr="00975732" w:rsidRDefault="006314FB" w:rsidP="00DA3271">
            <w:pPr>
              <w:widowControl w:val="0"/>
              <w:tabs>
                <w:tab w:val="left" w:pos="1418"/>
              </w:tabs>
              <w:jc w:val="center"/>
              <w:rPr>
                <w:rFonts w:eastAsia="Times New Roman"/>
                <w:sz w:val="24"/>
                <w:szCs w:val="24"/>
              </w:rPr>
            </w:pPr>
            <w:r w:rsidRPr="006314FB">
              <w:rPr>
                <w:rFonts w:eastAsia="Times New Roman"/>
                <w:sz w:val="24"/>
                <w:szCs w:val="24"/>
              </w:rPr>
              <w:t>80701000</w:t>
            </w:r>
          </w:p>
        </w:tc>
      </w:tr>
      <w:tr w:rsidR="00B25A08" w:rsidRPr="00975732" w:rsidTr="000A6320">
        <w:tc>
          <w:tcPr>
            <w:tcW w:w="6093" w:type="dxa"/>
            <w:vMerge w:val="restart"/>
            <w:tcBorders>
              <w:top w:val="nil"/>
              <w:left w:val="nil"/>
              <w:bottom w:val="nil"/>
              <w:right w:val="nil"/>
            </w:tcBorders>
            <w:shd w:val="clear" w:color="auto" w:fill="auto"/>
          </w:tcPr>
          <w:p w:rsidR="00B25A08" w:rsidRPr="00975732" w:rsidRDefault="00B25A08" w:rsidP="00DA3271">
            <w:pPr>
              <w:tabs>
                <w:tab w:val="left" w:pos="-360"/>
                <w:tab w:val="left" w:pos="360"/>
              </w:tabs>
              <w:rPr>
                <w:rFonts w:eastAsia="Times New Roman"/>
                <w:sz w:val="24"/>
                <w:szCs w:val="24"/>
                <w:highlight w:val="red"/>
              </w:rPr>
            </w:pPr>
          </w:p>
        </w:tc>
        <w:tc>
          <w:tcPr>
            <w:tcW w:w="5309" w:type="dxa"/>
            <w:vMerge w:val="restart"/>
            <w:tcBorders>
              <w:left w:val="nil"/>
              <w:right w:val="nil"/>
            </w:tcBorders>
            <w:shd w:val="clear" w:color="auto" w:fill="auto"/>
          </w:tcPr>
          <w:p w:rsidR="00B25A08" w:rsidRPr="00975732" w:rsidRDefault="00B25A08" w:rsidP="00DA3271">
            <w:pPr>
              <w:tabs>
                <w:tab w:val="left" w:pos="-360"/>
                <w:tab w:val="left" w:pos="360"/>
              </w:tabs>
              <w:jc w:val="center"/>
              <w:rPr>
                <w:rFonts w:eastAsia="Times New Roman"/>
                <w:sz w:val="24"/>
                <w:szCs w:val="24"/>
                <w:highlight w:val="red"/>
              </w:rPr>
            </w:pPr>
          </w:p>
        </w:tc>
        <w:tc>
          <w:tcPr>
            <w:tcW w:w="1124" w:type="dxa"/>
            <w:tcBorders>
              <w:top w:val="nil"/>
              <w:left w:val="nil"/>
              <w:bottom w:val="nil"/>
            </w:tcBorders>
            <w:shd w:val="clear" w:color="auto" w:fill="auto"/>
          </w:tcPr>
          <w:p w:rsidR="00B25A08" w:rsidRPr="00975732" w:rsidRDefault="00B25A08" w:rsidP="00DA3271">
            <w:pPr>
              <w:tabs>
                <w:tab w:val="left" w:pos="-360"/>
                <w:tab w:val="left" w:pos="360"/>
              </w:tabs>
              <w:jc w:val="right"/>
              <w:rPr>
                <w:rFonts w:eastAsia="Times New Roman"/>
                <w:sz w:val="24"/>
                <w:szCs w:val="24"/>
              </w:rPr>
            </w:pPr>
            <w:r w:rsidRPr="00975732">
              <w:rPr>
                <w:rFonts w:eastAsia="Times New Roman"/>
                <w:sz w:val="24"/>
                <w:szCs w:val="24"/>
              </w:rPr>
              <w:t>ИНН</w:t>
            </w:r>
          </w:p>
        </w:tc>
        <w:tc>
          <w:tcPr>
            <w:tcW w:w="2750" w:type="dxa"/>
            <w:shd w:val="clear" w:color="auto" w:fill="auto"/>
          </w:tcPr>
          <w:p w:rsidR="00B25A08" w:rsidRPr="00975732" w:rsidRDefault="00B25A08" w:rsidP="00DA3271">
            <w:pPr>
              <w:tabs>
                <w:tab w:val="left" w:pos="-360"/>
                <w:tab w:val="left" w:pos="360"/>
              </w:tabs>
              <w:jc w:val="center"/>
              <w:rPr>
                <w:rFonts w:eastAsia="Times New Roman"/>
                <w:sz w:val="24"/>
                <w:szCs w:val="24"/>
              </w:rPr>
            </w:pPr>
          </w:p>
        </w:tc>
      </w:tr>
      <w:tr w:rsidR="00B25A08" w:rsidRPr="00975732" w:rsidTr="000A6320">
        <w:trPr>
          <w:trHeight w:val="562"/>
        </w:trPr>
        <w:tc>
          <w:tcPr>
            <w:tcW w:w="6093" w:type="dxa"/>
            <w:vMerge/>
            <w:tcBorders>
              <w:top w:val="nil"/>
              <w:left w:val="nil"/>
              <w:bottom w:val="nil"/>
              <w:right w:val="nil"/>
            </w:tcBorders>
            <w:shd w:val="clear" w:color="auto" w:fill="auto"/>
          </w:tcPr>
          <w:p w:rsidR="00B25A08" w:rsidRPr="00975732" w:rsidRDefault="00B25A08" w:rsidP="00DA3271">
            <w:pPr>
              <w:tabs>
                <w:tab w:val="left" w:pos="-360"/>
                <w:tab w:val="left" w:pos="360"/>
              </w:tabs>
              <w:rPr>
                <w:rFonts w:eastAsia="Times New Roman"/>
                <w:sz w:val="24"/>
                <w:szCs w:val="24"/>
                <w:highlight w:val="red"/>
              </w:rPr>
            </w:pPr>
          </w:p>
        </w:tc>
        <w:tc>
          <w:tcPr>
            <w:tcW w:w="5309" w:type="dxa"/>
            <w:vMerge/>
            <w:tcBorders>
              <w:top w:val="nil"/>
              <w:left w:val="nil"/>
              <w:right w:val="nil"/>
            </w:tcBorders>
            <w:shd w:val="clear" w:color="auto" w:fill="auto"/>
          </w:tcPr>
          <w:p w:rsidR="00B25A08" w:rsidRPr="00975732" w:rsidRDefault="00B25A08" w:rsidP="00DA3271">
            <w:pPr>
              <w:tabs>
                <w:tab w:val="left" w:pos="-360"/>
                <w:tab w:val="left" w:pos="360"/>
              </w:tabs>
              <w:jc w:val="center"/>
              <w:rPr>
                <w:rFonts w:eastAsia="Times New Roman"/>
                <w:sz w:val="24"/>
                <w:szCs w:val="24"/>
                <w:highlight w:val="red"/>
              </w:rPr>
            </w:pPr>
          </w:p>
        </w:tc>
        <w:tc>
          <w:tcPr>
            <w:tcW w:w="1124" w:type="dxa"/>
            <w:tcBorders>
              <w:top w:val="nil"/>
              <w:left w:val="nil"/>
              <w:bottom w:val="nil"/>
            </w:tcBorders>
            <w:shd w:val="clear" w:color="auto" w:fill="auto"/>
          </w:tcPr>
          <w:p w:rsidR="00B25A08" w:rsidRPr="00975732" w:rsidRDefault="00B25A08" w:rsidP="00DA3271">
            <w:pPr>
              <w:tabs>
                <w:tab w:val="left" w:pos="-360"/>
                <w:tab w:val="left" w:pos="360"/>
              </w:tabs>
              <w:jc w:val="right"/>
              <w:rPr>
                <w:rFonts w:eastAsia="Times New Roman"/>
                <w:sz w:val="24"/>
                <w:szCs w:val="24"/>
              </w:rPr>
            </w:pPr>
            <w:r w:rsidRPr="00975732">
              <w:rPr>
                <w:rFonts w:eastAsia="Times New Roman"/>
                <w:sz w:val="24"/>
                <w:szCs w:val="24"/>
              </w:rPr>
              <w:t>КПП</w:t>
            </w:r>
          </w:p>
        </w:tc>
        <w:tc>
          <w:tcPr>
            <w:tcW w:w="2750" w:type="dxa"/>
            <w:tcBorders>
              <w:bottom w:val="nil"/>
            </w:tcBorders>
            <w:shd w:val="clear" w:color="auto" w:fill="auto"/>
          </w:tcPr>
          <w:p w:rsidR="00B25A08" w:rsidRPr="00975732" w:rsidRDefault="00B25A08" w:rsidP="00DA3271">
            <w:pPr>
              <w:tabs>
                <w:tab w:val="left" w:pos="-360"/>
                <w:tab w:val="left" w:pos="360"/>
              </w:tabs>
              <w:jc w:val="center"/>
              <w:rPr>
                <w:rFonts w:eastAsia="Times New Roman"/>
                <w:sz w:val="24"/>
                <w:szCs w:val="24"/>
              </w:rPr>
            </w:pPr>
          </w:p>
        </w:tc>
      </w:tr>
      <w:tr w:rsidR="00B25A08" w:rsidRPr="00975732" w:rsidTr="000A6320">
        <w:tc>
          <w:tcPr>
            <w:tcW w:w="6093" w:type="dxa"/>
            <w:tcBorders>
              <w:top w:val="nil"/>
              <w:left w:val="nil"/>
              <w:bottom w:val="nil"/>
              <w:right w:val="nil"/>
            </w:tcBorders>
            <w:shd w:val="clear" w:color="auto" w:fill="auto"/>
          </w:tcPr>
          <w:p w:rsidR="00B25A08" w:rsidRPr="00975732" w:rsidRDefault="00B25A08" w:rsidP="00DA3271">
            <w:pPr>
              <w:tabs>
                <w:tab w:val="left" w:pos="-360"/>
                <w:tab w:val="left" w:pos="360"/>
              </w:tabs>
              <w:rPr>
                <w:rFonts w:eastAsia="Times New Roman"/>
                <w:sz w:val="24"/>
                <w:szCs w:val="24"/>
                <w:highlight w:val="red"/>
              </w:rPr>
            </w:pPr>
          </w:p>
        </w:tc>
        <w:tc>
          <w:tcPr>
            <w:tcW w:w="5309" w:type="dxa"/>
            <w:tcBorders>
              <w:left w:val="nil"/>
              <w:right w:val="nil"/>
            </w:tcBorders>
            <w:shd w:val="clear" w:color="auto" w:fill="auto"/>
          </w:tcPr>
          <w:p w:rsidR="00B25A08" w:rsidRPr="00975732" w:rsidRDefault="00B25A08" w:rsidP="00DA3271">
            <w:pPr>
              <w:tabs>
                <w:tab w:val="left" w:pos="-360"/>
                <w:tab w:val="left" w:pos="360"/>
              </w:tabs>
              <w:rPr>
                <w:rFonts w:eastAsia="Times New Roman"/>
                <w:sz w:val="24"/>
                <w:szCs w:val="24"/>
                <w:highlight w:val="red"/>
              </w:rPr>
            </w:pPr>
          </w:p>
        </w:tc>
        <w:tc>
          <w:tcPr>
            <w:tcW w:w="1124" w:type="dxa"/>
            <w:tcBorders>
              <w:top w:val="nil"/>
              <w:left w:val="nil"/>
            </w:tcBorders>
            <w:shd w:val="clear" w:color="auto" w:fill="auto"/>
          </w:tcPr>
          <w:p w:rsidR="00B25A08" w:rsidRPr="00975732" w:rsidRDefault="00B25A08" w:rsidP="00DA3271">
            <w:pPr>
              <w:tabs>
                <w:tab w:val="left" w:pos="-360"/>
                <w:tab w:val="left" w:pos="360"/>
              </w:tabs>
              <w:jc w:val="right"/>
              <w:rPr>
                <w:rFonts w:eastAsia="Times New Roman"/>
                <w:sz w:val="24"/>
                <w:szCs w:val="24"/>
              </w:rPr>
            </w:pPr>
            <w:r w:rsidRPr="00975732">
              <w:rPr>
                <w:rFonts w:eastAsia="Times New Roman"/>
                <w:sz w:val="24"/>
                <w:szCs w:val="24"/>
              </w:rPr>
              <w:t>по ОКТМО</w:t>
            </w:r>
          </w:p>
        </w:tc>
        <w:tc>
          <w:tcPr>
            <w:tcW w:w="2750" w:type="dxa"/>
            <w:shd w:val="clear" w:color="auto" w:fill="auto"/>
          </w:tcPr>
          <w:p w:rsidR="00B25A08" w:rsidRPr="00975732" w:rsidRDefault="00B25A08" w:rsidP="00DA3271">
            <w:pPr>
              <w:tabs>
                <w:tab w:val="left" w:pos="-360"/>
                <w:tab w:val="left" w:pos="360"/>
              </w:tabs>
              <w:jc w:val="center"/>
              <w:rPr>
                <w:rFonts w:eastAsia="Times New Roman"/>
                <w:sz w:val="24"/>
                <w:szCs w:val="24"/>
              </w:rPr>
            </w:pPr>
          </w:p>
        </w:tc>
      </w:tr>
      <w:tr w:rsidR="00B25A08" w:rsidRPr="00975732" w:rsidTr="000A6320">
        <w:tc>
          <w:tcPr>
            <w:tcW w:w="6093" w:type="dxa"/>
            <w:tcBorders>
              <w:top w:val="nil"/>
              <w:left w:val="nil"/>
              <w:bottom w:val="nil"/>
              <w:right w:val="nil"/>
            </w:tcBorders>
            <w:shd w:val="clear" w:color="auto" w:fill="auto"/>
          </w:tcPr>
          <w:p w:rsidR="00B25A08" w:rsidRPr="00975732" w:rsidRDefault="00B25A08" w:rsidP="00DA3271">
            <w:pPr>
              <w:tabs>
                <w:tab w:val="left" w:pos="-360"/>
                <w:tab w:val="left" w:pos="360"/>
              </w:tabs>
              <w:rPr>
                <w:rFonts w:eastAsia="Times New Roman"/>
                <w:sz w:val="24"/>
                <w:szCs w:val="24"/>
              </w:rPr>
            </w:pPr>
            <w:r w:rsidRPr="00975732">
              <w:rPr>
                <w:rFonts w:eastAsia="Times New Roman"/>
                <w:sz w:val="24"/>
                <w:szCs w:val="24"/>
              </w:rPr>
              <w:t>Наименование объекта закупки</w:t>
            </w:r>
          </w:p>
        </w:tc>
        <w:tc>
          <w:tcPr>
            <w:tcW w:w="9183" w:type="dxa"/>
            <w:gridSpan w:val="3"/>
            <w:tcBorders>
              <w:top w:val="nil"/>
              <w:left w:val="nil"/>
            </w:tcBorders>
            <w:shd w:val="clear" w:color="auto" w:fill="auto"/>
          </w:tcPr>
          <w:p w:rsidR="00B25A08" w:rsidRDefault="006314FB" w:rsidP="00F636A0">
            <w:pPr>
              <w:tabs>
                <w:tab w:val="left" w:pos="-360"/>
                <w:tab w:val="left" w:pos="360"/>
              </w:tabs>
              <w:jc w:val="both"/>
              <w:rPr>
                <w:bCs/>
                <w:color w:val="00000A"/>
                <w:sz w:val="24"/>
                <w:szCs w:val="24"/>
              </w:rPr>
            </w:pPr>
            <w:r w:rsidRPr="006314FB">
              <w:rPr>
                <w:bCs/>
                <w:color w:val="00000A"/>
                <w:sz w:val="24"/>
                <w:szCs w:val="24"/>
              </w:rPr>
              <w:t>Оказание аудиторских услуг по проверке бухгалтерской (финансовой</w:t>
            </w:r>
            <w:proofErr w:type="gramStart"/>
            <w:r w:rsidRPr="006314FB">
              <w:rPr>
                <w:bCs/>
                <w:color w:val="00000A"/>
                <w:sz w:val="24"/>
                <w:szCs w:val="24"/>
              </w:rPr>
              <w:t xml:space="preserve"> )</w:t>
            </w:r>
            <w:proofErr w:type="gramEnd"/>
            <w:r w:rsidRPr="006314FB">
              <w:rPr>
                <w:bCs/>
                <w:color w:val="00000A"/>
                <w:sz w:val="24"/>
                <w:szCs w:val="24"/>
              </w:rPr>
              <w:t xml:space="preserve"> отчетности предприятия по итогам деятельности за 202</w:t>
            </w:r>
            <w:r w:rsidR="007E595D" w:rsidRPr="007E595D">
              <w:rPr>
                <w:bCs/>
                <w:color w:val="00000A"/>
                <w:sz w:val="24"/>
                <w:szCs w:val="24"/>
                <w:highlight w:val="yellow"/>
              </w:rPr>
              <w:t>3</w:t>
            </w:r>
            <w:r w:rsidRPr="006314FB">
              <w:rPr>
                <w:bCs/>
                <w:color w:val="00000A"/>
                <w:sz w:val="24"/>
                <w:szCs w:val="24"/>
              </w:rPr>
              <w:t xml:space="preserve"> год</w:t>
            </w:r>
          </w:p>
          <w:p w:rsidR="006314FB" w:rsidRPr="00BB34E2" w:rsidRDefault="006314FB" w:rsidP="00F636A0">
            <w:pPr>
              <w:tabs>
                <w:tab w:val="left" w:pos="-360"/>
                <w:tab w:val="left" w:pos="360"/>
              </w:tabs>
              <w:jc w:val="both"/>
              <w:rPr>
                <w:rFonts w:eastAsia="Times New Roman"/>
                <w:sz w:val="24"/>
                <w:szCs w:val="24"/>
                <w:highlight w:val="green"/>
              </w:rPr>
            </w:pPr>
          </w:p>
        </w:tc>
      </w:tr>
    </w:tbl>
    <w:p w:rsidR="00B25A08" w:rsidRPr="00975732" w:rsidRDefault="00B25A08" w:rsidP="00B25A08">
      <w:pPr>
        <w:tabs>
          <w:tab w:val="left" w:pos="-360"/>
          <w:tab w:val="left" w:pos="360"/>
        </w:tabs>
        <w:suppressAutoHyphens/>
        <w:jc w:val="center"/>
        <w:outlineLvl w:val="0"/>
        <w:rPr>
          <w:rFonts w:eastAsia="Times New Roman"/>
          <w:b/>
          <w:szCs w:val="24"/>
          <w:lang w:eastAsia="ru-RU"/>
        </w:rPr>
      </w:pPr>
      <w:r w:rsidRPr="00975732">
        <w:rPr>
          <w:rFonts w:eastAsia="Times New Roman"/>
          <w:b/>
          <w:szCs w:val="24"/>
          <w:lang w:val="en-US" w:eastAsia="ru-RU"/>
        </w:rPr>
        <w:t>II</w:t>
      </w:r>
      <w:r w:rsidRPr="00975732">
        <w:rPr>
          <w:rFonts w:eastAsia="Times New Roman"/>
          <w:b/>
          <w:szCs w:val="24"/>
          <w:lang w:eastAsia="ru-RU"/>
        </w:rPr>
        <w:t>. Критерии и показатели оценки заявок на участие в закупке</w:t>
      </w:r>
    </w:p>
    <w:p w:rsidR="00B25A08" w:rsidRPr="00975732" w:rsidRDefault="00B25A08" w:rsidP="00B25A08">
      <w:pPr>
        <w:tabs>
          <w:tab w:val="left" w:pos="-360"/>
          <w:tab w:val="left" w:pos="360"/>
        </w:tabs>
        <w:suppressAutoHyphens/>
        <w:jc w:val="center"/>
        <w:rPr>
          <w:rFonts w:eastAsia="Times New Roman"/>
          <w:b/>
          <w:szCs w:val="24"/>
          <w:lang w:eastAsia="ru-RU"/>
        </w:rPr>
      </w:pPr>
    </w:p>
    <w:tbl>
      <w:tblPr>
        <w:tblStyle w:val="a3"/>
        <w:tblW w:w="15446" w:type="dxa"/>
        <w:tblLook w:val="04A0" w:firstRow="1" w:lastRow="0" w:firstColumn="1" w:lastColumn="0" w:noHBand="0" w:noVBand="1"/>
      </w:tblPr>
      <w:tblGrid>
        <w:gridCol w:w="607"/>
        <w:gridCol w:w="1888"/>
        <w:gridCol w:w="1414"/>
        <w:gridCol w:w="1580"/>
        <w:gridCol w:w="1457"/>
        <w:gridCol w:w="2425"/>
        <w:gridCol w:w="2057"/>
        <w:gridCol w:w="4018"/>
      </w:tblGrid>
      <w:tr w:rsidR="002338AF" w:rsidRPr="00816A7F" w:rsidTr="00DA3271">
        <w:trPr>
          <w:tblHeader/>
        </w:trPr>
        <w:tc>
          <w:tcPr>
            <w:tcW w:w="645" w:type="dxa"/>
            <w:shd w:val="clear" w:color="auto" w:fill="B5C691"/>
            <w:vAlign w:val="center"/>
          </w:tcPr>
          <w:p w:rsidR="00B25A08" w:rsidRPr="00816A7F" w:rsidRDefault="00B25A08" w:rsidP="00DA3271">
            <w:pPr>
              <w:tabs>
                <w:tab w:val="left" w:pos="-360"/>
                <w:tab w:val="left" w:pos="360"/>
              </w:tabs>
              <w:jc w:val="center"/>
              <w:rPr>
                <w:rFonts w:eastAsia="Times New Roman"/>
                <w:sz w:val="24"/>
                <w:szCs w:val="24"/>
              </w:rPr>
            </w:pPr>
            <w:r w:rsidRPr="00816A7F">
              <w:rPr>
                <w:rFonts w:eastAsia="Times New Roman"/>
                <w:sz w:val="24"/>
                <w:szCs w:val="24"/>
              </w:rPr>
              <w:t>№</w:t>
            </w:r>
          </w:p>
        </w:tc>
        <w:tc>
          <w:tcPr>
            <w:tcW w:w="2058" w:type="dxa"/>
            <w:shd w:val="clear" w:color="auto" w:fill="B5C691"/>
            <w:vAlign w:val="center"/>
          </w:tcPr>
          <w:p w:rsidR="00B25A08" w:rsidRPr="00816A7F" w:rsidRDefault="00B25A08" w:rsidP="00DA3271">
            <w:pPr>
              <w:tabs>
                <w:tab w:val="left" w:pos="-360"/>
                <w:tab w:val="left" w:pos="360"/>
              </w:tabs>
              <w:jc w:val="center"/>
              <w:rPr>
                <w:rFonts w:eastAsia="Times New Roman"/>
                <w:sz w:val="24"/>
                <w:szCs w:val="24"/>
              </w:rPr>
            </w:pPr>
            <w:r w:rsidRPr="00816A7F">
              <w:rPr>
                <w:rFonts w:eastAsia="Times New Roman"/>
                <w:sz w:val="24"/>
                <w:szCs w:val="24"/>
              </w:rPr>
              <w:t>Критерий оценки</w:t>
            </w:r>
          </w:p>
        </w:tc>
        <w:tc>
          <w:tcPr>
            <w:tcW w:w="1386" w:type="dxa"/>
            <w:shd w:val="clear" w:color="auto" w:fill="B5C691"/>
            <w:vAlign w:val="center"/>
          </w:tcPr>
          <w:p w:rsidR="00B25A08" w:rsidRPr="00816A7F" w:rsidRDefault="00B25A08" w:rsidP="00DA3271">
            <w:pPr>
              <w:tabs>
                <w:tab w:val="left" w:pos="-360"/>
                <w:tab w:val="left" w:pos="360"/>
              </w:tabs>
              <w:jc w:val="center"/>
              <w:rPr>
                <w:rFonts w:eastAsia="Times New Roman"/>
                <w:sz w:val="24"/>
                <w:szCs w:val="24"/>
              </w:rPr>
            </w:pPr>
            <w:r w:rsidRPr="00816A7F">
              <w:rPr>
                <w:rFonts w:eastAsia="Times New Roman"/>
                <w:sz w:val="24"/>
                <w:szCs w:val="24"/>
              </w:rPr>
              <w:t>Значимость критерия оценки, процентов</w:t>
            </w:r>
          </w:p>
        </w:tc>
        <w:tc>
          <w:tcPr>
            <w:tcW w:w="1718" w:type="dxa"/>
            <w:shd w:val="clear" w:color="auto" w:fill="B5C691"/>
            <w:vAlign w:val="center"/>
          </w:tcPr>
          <w:p w:rsidR="00B25A08" w:rsidRPr="00816A7F" w:rsidRDefault="00B25A08" w:rsidP="00DA3271">
            <w:pPr>
              <w:tabs>
                <w:tab w:val="left" w:pos="-360"/>
                <w:tab w:val="left" w:pos="360"/>
              </w:tabs>
              <w:jc w:val="center"/>
              <w:rPr>
                <w:rFonts w:eastAsia="Times New Roman"/>
                <w:sz w:val="24"/>
                <w:szCs w:val="24"/>
              </w:rPr>
            </w:pPr>
            <w:r w:rsidRPr="00816A7F">
              <w:rPr>
                <w:rFonts w:eastAsia="Times New Roman"/>
                <w:sz w:val="24"/>
                <w:szCs w:val="24"/>
              </w:rPr>
              <w:t>Показатель оценки</w:t>
            </w:r>
          </w:p>
        </w:tc>
        <w:tc>
          <w:tcPr>
            <w:tcW w:w="1506" w:type="dxa"/>
            <w:shd w:val="clear" w:color="auto" w:fill="B5C691"/>
            <w:vAlign w:val="center"/>
          </w:tcPr>
          <w:p w:rsidR="00B25A08" w:rsidRPr="00816A7F" w:rsidRDefault="00B25A08" w:rsidP="00DA3271">
            <w:pPr>
              <w:tabs>
                <w:tab w:val="left" w:pos="-360"/>
                <w:tab w:val="left" w:pos="360"/>
              </w:tabs>
              <w:jc w:val="center"/>
              <w:rPr>
                <w:rFonts w:eastAsia="Times New Roman"/>
                <w:sz w:val="24"/>
                <w:szCs w:val="24"/>
              </w:rPr>
            </w:pPr>
            <w:r w:rsidRPr="00816A7F">
              <w:rPr>
                <w:rFonts w:eastAsia="Times New Roman"/>
                <w:sz w:val="24"/>
                <w:szCs w:val="24"/>
              </w:rPr>
              <w:t>Значимость показателя оценки, процентов</w:t>
            </w:r>
          </w:p>
        </w:tc>
        <w:tc>
          <w:tcPr>
            <w:tcW w:w="2062" w:type="dxa"/>
            <w:shd w:val="clear" w:color="auto" w:fill="B5C691"/>
            <w:vAlign w:val="center"/>
          </w:tcPr>
          <w:p w:rsidR="00B25A08" w:rsidRPr="00816A7F" w:rsidRDefault="00B25A08" w:rsidP="00DA3271">
            <w:pPr>
              <w:tabs>
                <w:tab w:val="left" w:pos="-360"/>
                <w:tab w:val="left" w:pos="360"/>
              </w:tabs>
              <w:jc w:val="center"/>
              <w:rPr>
                <w:rFonts w:eastAsia="Times New Roman"/>
                <w:sz w:val="24"/>
                <w:szCs w:val="24"/>
              </w:rPr>
            </w:pPr>
            <w:r w:rsidRPr="00816A7F">
              <w:rPr>
                <w:rFonts w:eastAsia="Times New Roman"/>
                <w:sz w:val="24"/>
                <w:szCs w:val="24"/>
              </w:rPr>
              <w:t>Показатель оценки, детализирующий показатель оценки</w:t>
            </w:r>
          </w:p>
        </w:tc>
        <w:tc>
          <w:tcPr>
            <w:tcW w:w="1819" w:type="dxa"/>
            <w:shd w:val="clear" w:color="auto" w:fill="B5C691"/>
            <w:vAlign w:val="center"/>
          </w:tcPr>
          <w:p w:rsidR="00B25A08" w:rsidRPr="00816A7F" w:rsidRDefault="00B25A08" w:rsidP="00DA3271">
            <w:pPr>
              <w:tabs>
                <w:tab w:val="left" w:pos="-360"/>
                <w:tab w:val="left" w:pos="360"/>
              </w:tabs>
              <w:jc w:val="center"/>
              <w:rPr>
                <w:rFonts w:eastAsia="Times New Roman"/>
                <w:sz w:val="24"/>
                <w:szCs w:val="24"/>
              </w:rPr>
            </w:pPr>
            <w:r w:rsidRPr="00816A7F">
              <w:rPr>
                <w:rFonts w:eastAsia="Times New Roman"/>
                <w:sz w:val="24"/>
                <w:szCs w:val="24"/>
              </w:rPr>
              <w:t>Значимость показателя, детализирующего показатель оценки, процентов</w:t>
            </w:r>
          </w:p>
        </w:tc>
        <w:tc>
          <w:tcPr>
            <w:tcW w:w="4252" w:type="dxa"/>
            <w:shd w:val="clear" w:color="auto" w:fill="B5C691"/>
            <w:vAlign w:val="center"/>
          </w:tcPr>
          <w:p w:rsidR="00B25A08" w:rsidRPr="00816A7F" w:rsidRDefault="00B25A08" w:rsidP="00DA3271">
            <w:pPr>
              <w:tabs>
                <w:tab w:val="left" w:pos="-360"/>
                <w:tab w:val="left" w:pos="360"/>
              </w:tabs>
              <w:jc w:val="center"/>
              <w:rPr>
                <w:rFonts w:eastAsia="Times New Roman"/>
                <w:sz w:val="24"/>
                <w:szCs w:val="24"/>
              </w:rPr>
            </w:pPr>
            <w:r w:rsidRPr="00816A7F">
              <w:rPr>
                <w:rFonts w:eastAsia="Times New Roman"/>
                <w:sz w:val="24"/>
                <w:szCs w:val="24"/>
              </w:rPr>
              <w:t>Формула оценки или шкала оценки</w:t>
            </w:r>
          </w:p>
        </w:tc>
      </w:tr>
      <w:tr w:rsidR="00152E75" w:rsidRPr="00816A7F" w:rsidTr="00DA3271">
        <w:tc>
          <w:tcPr>
            <w:tcW w:w="645" w:type="dxa"/>
          </w:tcPr>
          <w:p w:rsidR="00B25A08" w:rsidRPr="00816A7F" w:rsidRDefault="00B25A08" w:rsidP="00DA3271">
            <w:pPr>
              <w:tabs>
                <w:tab w:val="left" w:pos="-360"/>
                <w:tab w:val="left" w:pos="360"/>
              </w:tabs>
              <w:jc w:val="center"/>
              <w:rPr>
                <w:rFonts w:eastAsia="Times New Roman"/>
                <w:sz w:val="24"/>
                <w:szCs w:val="24"/>
              </w:rPr>
            </w:pPr>
            <w:r w:rsidRPr="00816A7F">
              <w:rPr>
                <w:rFonts w:eastAsia="Times New Roman"/>
                <w:sz w:val="24"/>
                <w:szCs w:val="24"/>
              </w:rPr>
              <w:lastRenderedPageBreak/>
              <w:t>1.</w:t>
            </w:r>
          </w:p>
        </w:tc>
        <w:tc>
          <w:tcPr>
            <w:tcW w:w="2058" w:type="dxa"/>
          </w:tcPr>
          <w:p w:rsidR="00B25A08" w:rsidRPr="00816A7F" w:rsidRDefault="00B25A08" w:rsidP="00793BEB">
            <w:pPr>
              <w:tabs>
                <w:tab w:val="left" w:pos="-360"/>
                <w:tab w:val="left" w:pos="360"/>
              </w:tabs>
              <w:rPr>
                <w:rFonts w:eastAsia="Times New Roman"/>
                <w:sz w:val="24"/>
                <w:szCs w:val="24"/>
              </w:rPr>
            </w:pPr>
            <w:r w:rsidRPr="00816A7F">
              <w:rPr>
                <w:rFonts w:eastAsia="Times New Roman"/>
                <w:sz w:val="24"/>
                <w:szCs w:val="24"/>
              </w:rPr>
              <w:t>Цена контракта, сумма цен единиц товар</w:t>
            </w:r>
            <w:r w:rsidR="00793BEB" w:rsidRPr="00816A7F">
              <w:rPr>
                <w:rFonts w:eastAsia="Times New Roman"/>
                <w:sz w:val="24"/>
                <w:szCs w:val="24"/>
              </w:rPr>
              <w:t>а</w:t>
            </w:r>
            <w:r w:rsidRPr="00816A7F">
              <w:rPr>
                <w:rFonts w:eastAsia="Times New Roman"/>
                <w:sz w:val="24"/>
                <w:szCs w:val="24"/>
              </w:rPr>
              <w:t>, работы, услуги</w:t>
            </w:r>
          </w:p>
        </w:tc>
        <w:tc>
          <w:tcPr>
            <w:tcW w:w="1386" w:type="dxa"/>
          </w:tcPr>
          <w:p w:rsidR="00B25A08" w:rsidRPr="00816A7F" w:rsidRDefault="00357307" w:rsidP="00DA3271">
            <w:pPr>
              <w:tabs>
                <w:tab w:val="left" w:pos="-360"/>
                <w:tab w:val="left" w:pos="360"/>
              </w:tabs>
              <w:jc w:val="center"/>
              <w:rPr>
                <w:rFonts w:eastAsia="Times New Roman"/>
                <w:sz w:val="24"/>
                <w:szCs w:val="24"/>
              </w:rPr>
            </w:pPr>
            <w:r w:rsidRPr="00816A7F">
              <w:rPr>
                <w:rFonts w:eastAsia="Times New Roman"/>
                <w:sz w:val="24"/>
                <w:szCs w:val="24"/>
              </w:rPr>
              <w:t>4</w:t>
            </w:r>
            <w:r w:rsidR="00B25A08" w:rsidRPr="00816A7F">
              <w:rPr>
                <w:rFonts w:eastAsia="Times New Roman"/>
                <w:sz w:val="24"/>
                <w:szCs w:val="24"/>
              </w:rPr>
              <w:t>0</w:t>
            </w:r>
          </w:p>
        </w:tc>
        <w:tc>
          <w:tcPr>
            <w:tcW w:w="1718" w:type="dxa"/>
          </w:tcPr>
          <w:p w:rsidR="00B25A08" w:rsidRPr="00816A7F" w:rsidRDefault="00B25A08" w:rsidP="00DA3271">
            <w:pPr>
              <w:tabs>
                <w:tab w:val="left" w:pos="-360"/>
                <w:tab w:val="left" w:pos="360"/>
              </w:tabs>
              <w:jc w:val="center"/>
              <w:rPr>
                <w:rFonts w:eastAsia="Times New Roman"/>
                <w:sz w:val="24"/>
                <w:szCs w:val="24"/>
              </w:rPr>
            </w:pPr>
            <w:r w:rsidRPr="00816A7F">
              <w:rPr>
                <w:rFonts w:eastAsia="Times New Roman"/>
                <w:sz w:val="24"/>
                <w:szCs w:val="24"/>
              </w:rPr>
              <w:t>-</w:t>
            </w:r>
          </w:p>
        </w:tc>
        <w:tc>
          <w:tcPr>
            <w:tcW w:w="1506" w:type="dxa"/>
          </w:tcPr>
          <w:p w:rsidR="00B25A08" w:rsidRPr="00816A7F" w:rsidRDefault="00B25A08" w:rsidP="00DA3271">
            <w:pPr>
              <w:tabs>
                <w:tab w:val="left" w:pos="-360"/>
                <w:tab w:val="left" w:pos="360"/>
              </w:tabs>
              <w:jc w:val="center"/>
              <w:rPr>
                <w:rFonts w:eastAsia="Times New Roman"/>
                <w:sz w:val="24"/>
                <w:szCs w:val="24"/>
              </w:rPr>
            </w:pPr>
            <w:r w:rsidRPr="00816A7F">
              <w:rPr>
                <w:rFonts w:eastAsia="Times New Roman"/>
                <w:sz w:val="24"/>
                <w:szCs w:val="24"/>
              </w:rPr>
              <w:t>-</w:t>
            </w:r>
          </w:p>
        </w:tc>
        <w:tc>
          <w:tcPr>
            <w:tcW w:w="2062" w:type="dxa"/>
          </w:tcPr>
          <w:p w:rsidR="00B25A08" w:rsidRPr="00816A7F" w:rsidRDefault="00B25A08" w:rsidP="00DA3271">
            <w:pPr>
              <w:tabs>
                <w:tab w:val="left" w:pos="-360"/>
                <w:tab w:val="left" w:pos="360"/>
              </w:tabs>
              <w:jc w:val="center"/>
              <w:rPr>
                <w:rFonts w:eastAsia="Times New Roman"/>
                <w:sz w:val="24"/>
                <w:szCs w:val="24"/>
              </w:rPr>
            </w:pPr>
            <w:r w:rsidRPr="00816A7F">
              <w:rPr>
                <w:rFonts w:eastAsia="Times New Roman"/>
                <w:sz w:val="24"/>
                <w:szCs w:val="24"/>
              </w:rPr>
              <w:t>-</w:t>
            </w:r>
          </w:p>
        </w:tc>
        <w:tc>
          <w:tcPr>
            <w:tcW w:w="1819" w:type="dxa"/>
          </w:tcPr>
          <w:p w:rsidR="00B25A08" w:rsidRPr="00816A7F" w:rsidRDefault="00F221A9" w:rsidP="00F221A9">
            <w:pPr>
              <w:tabs>
                <w:tab w:val="left" w:pos="-360"/>
                <w:tab w:val="left" w:pos="360"/>
              </w:tabs>
              <w:jc w:val="center"/>
              <w:rPr>
                <w:rFonts w:eastAsia="Times New Roman"/>
                <w:sz w:val="24"/>
                <w:szCs w:val="24"/>
              </w:rPr>
            </w:pPr>
            <w:r w:rsidRPr="00816A7F">
              <w:rPr>
                <w:rFonts w:eastAsia="Times New Roman"/>
                <w:sz w:val="24"/>
                <w:szCs w:val="24"/>
              </w:rPr>
              <w:t>-</w:t>
            </w:r>
          </w:p>
        </w:tc>
        <w:tc>
          <w:tcPr>
            <w:tcW w:w="4252" w:type="dxa"/>
          </w:tcPr>
          <w:p w:rsidR="00B25A08" w:rsidRPr="00816A7F" w:rsidRDefault="00152E75" w:rsidP="00DA3271">
            <w:pPr>
              <w:ind w:firstLine="173"/>
              <w:jc w:val="both"/>
              <w:rPr>
                <w:rFonts w:eastAsia="Times New Roman"/>
                <w:sz w:val="24"/>
                <w:szCs w:val="24"/>
              </w:rPr>
            </w:pPr>
            <w:r w:rsidRPr="00816A7F">
              <w:rPr>
                <w:rFonts w:eastAsia="Times New Roman"/>
                <w:sz w:val="24"/>
                <w:szCs w:val="24"/>
              </w:rPr>
              <w:t>1) </w:t>
            </w:r>
            <w:r w:rsidR="00B25A08" w:rsidRPr="00816A7F">
              <w:rPr>
                <w:rFonts w:eastAsia="Times New Roman"/>
                <w:sz w:val="24"/>
                <w:szCs w:val="24"/>
              </w:rPr>
              <w:t>Значение количества баллов по критерию определяется по формуле, предусмотренной пунктом 9 Положения:</w:t>
            </w:r>
          </w:p>
          <w:p w:rsidR="00B25A08" w:rsidRPr="00816A7F" w:rsidRDefault="00B25A08" w:rsidP="00DA3271">
            <w:pPr>
              <w:spacing w:before="120"/>
              <w:ind w:firstLine="173"/>
              <w:jc w:val="center"/>
              <w:rPr>
                <w:rFonts w:eastAsia="Times New Roman"/>
                <w:sz w:val="24"/>
                <w:szCs w:val="24"/>
              </w:rPr>
            </w:pPr>
            <w:r w:rsidRPr="00816A7F">
              <w:rPr>
                <w:rFonts w:eastAsia="Times New Roman"/>
                <w:noProof/>
                <w:position w:val="-28"/>
                <w:szCs w:val="24"/>
              </w:rPr>
              <w:drawing>
                <wp:inline distT="0" distB="0" distL="0" distR="0" wp14:anchorId="76D2599F" wp14:editId="7EC50D9D">
                  <wp:extent cx="1676400"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p>
          <w:p w:rsidR="00B25A08" w:rsidRPr="00816A7F" w:rsidRDefault="00B25A08" w:rsidP="00DA3271">
            <w:pPr>
              <w:autoSpaceDE w:val="0"/>
              <w:autoSpaceDN w:val="0"/>
              <w:adjustRightInd w:val="0"/>
              <w:ind w:firstLine="173"/>
              <w:rPr>
                <w:rFonts w:eastAsia="Times New Roman"/>
                <w:sz w:val="24"/>
                <w:szCs w:val="24"/>
              </w:rPr>
            </w:pPr>
            <w:r w:rsidRPr="00816A7F">
              <w:rPr>
                <w:rFonts w:eastAsia="Times New Roman"/>
                <w:sz w:val="24"/>
                <w:szCs w:val="24"/>
              </w:rPr>
              <w:t>где:</w:t>
            </w:r>
          </w:p>
          <w:p w:rsidR="00B25A08" w:rsidRPr="00816A7F" w:rsidRDefault="00B25A08" w:rsidP="00DA3271">
            <w:pPr>
              <w:autoSpaceDE w:val="0"/>
              <w:autoSpaceDN w:val="0"/>
              <w:adjustRightInd w:val="0"/>
              <w:spacing w:before="60"/>
              <w:ind w:firstLine="173"/>
              <w:jc w:val="both"/>
              <w:rPr>
                <w:rFonts w:eastAsia="Times New Roman"/>
                <w:sz w:val="24"/>
                <w:szCs w:val="24"/>
              </w:rPr>
            </w:pPr>
            <w:proofErr w:type="spellStart"/>
            <w:r w:rsidRPr="00816A7F">
              <w:rPr>
                <w:rFonts w:eastAsia="Times New Roman"/>
                <w:sz w:val="24"/>
                <w:szCs w:val="24"/>
              </w:rPr>
              <w:t>Ц</w:t>
            </w:r>
            <w:proofErr w:type="gramStart"/>
            <w:r w:rsidRPr="00816A7F">
              <w:rPr>
                <w:rFonts w:eastAsia="Times New Roman"/>
                <w:sz w:val="24"/>
                <w:szCs w:val="24"/>
                <w:vertAlign w:val="subscript"/>
              </w:rPr>
              <w:t>i</w:t>
            </w:r>
            <w:proofErr w:type="spellEnd"/>
            <w:proofErr w:type="gramEnd"/>
            <w:r w:rsidRPr="00816A7F">
              <w:rPr>
                <w:rFonts w:eastAsia="Times New Roman"/>
                <w:sz w:val="24"/>
                <w:szCs w:val="24"/>
              </w:rPr>
              <w:t xml:space="preserve"> - предложение участника закупки о цене контракта, заявка (часть заявки) которого подлежит оценке по критерию оценки "цена контракта, сумма цен единиц товара, работы, услуги" (далее - ценовое предложение);</w:t>
            </w:r>
          </w:p>
          <w:p w:rsidR="00B25A08" w:rsidRPr="00816A7F" w:rsidRDefault="00B25A08" w:rsidP="00DA3271">
            <w:pPr>
              <w:autoSpaceDE w:val="0"/>
              <w:autoSpaceDN w:val="0"/>
              <w:adjustRightInd w:val="0"/>
              <w:spacing w:before="60"/>
              <w:ind w:firstLine="173"/>
              <w:jc w:val="both"/>
              <w:rPr>
                <w:rFonts w:eastAsia="Times New Roman"/>
                <w:sz w:val="24"/>
                <w:szCs w:val="24"/>
              </w:rPr>
            </w:pPr>
            <w:proofErr w:type="spellStart"/>
            <w:r w:rsidRPr="00816A7F">
              <w:rPr>
                <w:rFonts w:eastAsia="Times New Roman"/>
                <w:sz w:val="24"/>
                <w:szCs w:val="24"/>
              </w:rPr>
              <w:t>Ц</w:t>
            </w:r>
            <w:r w:rsidRPr="00816A7F">
              <w:rPr>
                <w:rFonts w:eastAsia="Times New Roman"/>
                <w:sz w:val="24"/>
                <w:szCs w:val="24"/>
                <w:vertAlign w:val="subscript"/>
              </w:rPr>
              <w:t>л</w:t>
            </w:r>
            <w:proofErr w:type="spellEnd"/>
            <w:r w:rsidRPr="00816A7F">
              <w:rPr>
                <w:rFonts w:eastAsia="Times New Roman"/>
                <w:sz w:val="24"/>
                <w:szCs w:val="24"/>
              </w:rPr>
              <w:t xml:space="preserve"> - наилучшее ценовое предложение из числа предложенных участниками закупки, заявки (части заявки) которых подлежат оценке по критерию оценки "цена контракта, сумма цен единиц товара, работы, услуги".</w:t>
            </w:r>
          </w:p>
          <w:p w:rsidR="00B25A08" w:rsidRPr="00816A7F" w:rsidRDefault="00B25A08" w:rsidP="00DA3271">
            <w:pPr>
              <w:spacing w:before="60"/>
              <w:ind w:firstLine="173"/>
              <w:jc w:val="both"/>
              <w:rPr>
                <w:rFonts w:eastAsia="Times New Roman"/>
                <w:sz w:val="24"/>
                <w:szCs w:val="24"/>
              </w:rPr>
            </w:pPr>
            <w:r w:rsidRPr="00816A7F">
              <w:rPr>
                <w:rFonts w:eastAsia="Times New Roman"/>
                <w:sz w:val="24"/>
                <w:szCs w:val="24"/>
              </w:rPr>
              <w:t xml:space="preserve">Заявкам, содержащим наилучшее ценовое предложение, а также предложение, равное такому наилучшему ценовому предложению, присваивается 100 </w:t>
            </w:r>
            <w:r w:rsidRPr="00816A7F">
              <w:rPr>
                <w:rFonts w:eastAsia="Times New Roman"/>
                <w:sz w:val="24"/>
                <w:szCs w:val="24"/>
              </w:rPr>
              <w:lastRenderedPageBreak/>
              <w:t>баллов.</w:t>
            </w:r>
          </w:p>
          <w:p w:rsidR="00B25A08" w:rsidRPr="00816A7F" w:rsidRDefault="00B25A08" w:rsidP="00916AE2">
            <w:pPr>
              <w:spacing w:before="60"/>
              <w:ind w:firstLine="173"/>
              <w:jc w:val="both"/>
              <w:rPr>
                <w:rFonts w:eastAsia="Times New Roman"/>
                <w:bCs/>
                <w:sz w:val="24"/>
                <w:szCs w:val="24"/>
              </w:rPr>
            </w:pPr>
          </w:p>
        </w:tc>
      </w:tr>
      <w:tr w:rsidR="00973C2C" w:rsidRPr="00816A7F" w:rsidTr="002163DA">
        <w:trPr>
          <w:trHeight w:val="4915"/>
        </w:trPr>
        <w:tc>
          <w:tcPr>
            <w:tcW w:w="645" w:type="dxa"/>
            <w:vMerge w:val="restart"/>
            <w:tcBorders>
              <w:top w:val="nil"/>
            </w:tcBorders>
          </w:tcPr>
          <w:p w:rsidR="00FB74CD" w:rsidRPr="00816A7F" w:rsidRDefault="00973C2C" w:rsidP="00DA3271">
            <w:pPr>
              <w:tabs>
                <w:tab w:val="left" w:pos="-360"/>
                <w:tab w:val="left" w:pos="360"/>
              </w:tabs>
              <w:jc w:val="center"/>
              <w:rPr>
                <w:rFonts w:eastAsia="Times New Roman"/>
                <w:sz w:val="24"/>
                <w:szCs w:val="24"/>
              </w:rPr>
            </w:pPr>
            <w:r w:rsidRPr="00816A7F">
              <w:rPr>
                <w:rFonts w:eastAsia="Times New Roman"/>
                <w:sz w:val="24"/>
                <w:szCs w:val="24"/>
              </w:rPr>
              <w:lastRenderedPageBreak/>
              <w:t>2</w:t>
            </w: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955739">
            <w:pPr>
              <w:tabs>
                <w:tab w:val="left" w:pos="-360"/>
                <w:tab w:val="left" w:pos="360"/>
              </w:tabs>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r w:rsidRPr="00816A7F">
              <w:rPr>
                <w:rFonts w:eastAsia="Times New Roman"/>
                <w:sz w:val="24"/>
                <w:szCs w:val="24"/>
              </w:rPr>
              <w:lastRenderedPageBreak/>
              <w:t>.</w:t>
            </w:r>
            <w:r w:rsidR="00081884" w:rsidRPr="00816A7F">
              <w:rPr>
                <w:rFonts w:eastAsia="Times New Roman"/>
                <w:sz w:val="24"/>
                <w:szCs w:val="24"/>
              </w:rPr>
              <w:t>2.1</w:t>
            </w: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FB74CD" w:rsidRPr="00816A7F" w:rsidRDefault="00FB74CD" w:rsidP="00DA3271">
            <w:pPr>
              <w:tabs>
                <w:tab w:val="left" w:pos="-360"/>
                <w:tab w:val="left" w:pos="360"/>
              </w:tabs>
              <w:jc w:val="center"/>
              <w:rPr>
                <w:rFonts w:eastAsia="Times New Roman"/>
                <w:sz w:val="24"/>
                <w:szCs w:val="24"/>
              </w:rPr>
            </w:pPr>
          </w:p>
          <w:p w:rsidR="00973C2C" w:rsidRPr="00816A7F" w:rsidRDefault="00973C2C" w:rsidP="00DA3271">
            <w:pPr>
              <w:tabs>
                <w:tab w:val="left" w:pos="-360"/>
                <w:tab w:val="left" w:pos="360"/>
              </w:tabs>
              <w:jc w:val="center"/>
              <w:rPr>
                <w:rFonts w:eastAsia="Times New Roman"/>
                <w:sz w:val="24"/>
                <w:szCs w:val="24"/>
              </w:rPr>
            </w:pPr>
            <w:r w:rsidRPr="00816A7F">
              <w:rPr>
                <w:rFonts w:eastAsia="Times New Roman"/>
                <w:sz w:val="24"/>
                <w:szCs w:val="24"/>
              </w:rPr>
              <w:t>.</w:t>
            </w:r>
          </w:p>
        </w:tc>
        <w:tc>
          <w:tcPr>
            <w:tcW w:w="2058" w:type="dxa"/>
            <w:vMerge w:val="restart"/>
            <w:tcBorders>
              <w:top w:val="nil"/>
            </w:tcBorders>
          </w:tcPr>
          <w:p w:rsidR="00973C2C" w:rsidRPr="00816A7F" w:rsidRDefault="00973C2C" w:rsidP="009F70E0">
            <w:pPr>
              <w:rPr>
                <w:rFonts w:eastAsia="Times New Roman"/>
                <w:sz w:val="24"/>
                <w:szCs w:val="24"/>
              </w:rPr>
            </w:pPr>
            <w:r w:rsidRPr="00816A7F">
              <w:rPr>
                <w:rFonts w:eastAsia="Times New Roman"/>
                <w:sz w:val="24"/>
                <w:szCs w:val="24"/>
              </w:rPr>
              <w:lastRenderedPageBreak/>
              <w:t xml:space="preserve">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w:t>
            </w:r>
            <w:r w:rsidRPr="00816A7F">
              <w:rPr>
                <w:rFonts w:eastAsia="Times New Roman"/>
                <w:sz w:val="24"/>
                <w:szCs w:val="24"/>
              </w:rPr>
              <w:lastRenderedPageBreak/>
              <w:t>иных работников определенного уровня квалификации</w:t>
            </w:r>
          </w:p>
        </w:tc>
        <w:tc>
          <w:tcPr>
            <w:tcW w:w="1386" w:type="dxa"/>
            <w:vMerge w:val="restart"/>
            <w:tcBorders>
              <w:top w:val="nil"/>
            </w:tcBorders>
          </w:tcPr>
          <w:p w:rsidR="00973C2C" w:rsidRPr="00816A7F" w:rsidRDefault="00973C2C" w:rsidP="00DA3271">
            <w:pPr>
              <w:tabs>
                <w:tab w:val="left" w:pos="-360"/>
                <w:tab w:val="left" w:pos="360"/>
              </w:tabs>
              <w:jc w:val="center"/>
              <w:rPr>
                <w:rFonts w:eastAsia="Times New Roman"/>
                <w:sz w:val="24"/>
                <w:szCs w:val="24"/>
              </w:rPr>
            </w:pPr>
            <w:r w:rsidRPr="00816A7F">
              <w:rPr>
                <w:rFonts w:eastAsia="Times New Roman"/>
                <w:sz w:val="24"/>
                <w:szCs w:val="24"/>
              </w:rPr>
              <w:lastRenderedPageBreak/>
              <w:t>60</w:t>
            </w:r>
          </w:p>
        </w:tc>
        <w:tc>
          <w:tcPr>
            <w:tcW w:w="1718" w:type="dxa"/>
            <w:tcBorders>
              <w:top w:val="nil"/>
              <w:bottom w:val="single" w:sz="4" w:space="0" w:color="auto"/>
            </w:tcBorders>
          </w:tcPr>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C379DC" w:rsidRPr="00816A7F" w:rsidRDefault="00C379DC" w:rsidP="00BC3C66">
            <w:pPr>
              <w:jc w:val="both"/>
              <w:rPr>
                <w:sz w:val="24"/>
                <w:szCs w:val="24"/>
              </w:rPr>
            </w:pPr>
          </w:p>
          <w:p w:rsidR="00973C2C" w:rsidRPr="00816A7F" w:rsidRDefault="00973C2C" w:rsidP="00955739">
            <w:pPr>
              <w:jc w:val="both"/>
              <w:rPr>
                <w:sz w:val="24"/>
                <w:szCs w:val="24"/>
              </w:rPr>
            </w:pPr>
          </w:p>
        </w:tc>
        <w:tc>
          <w:tcPr>
            <w:tcW w:w="1506" w:type="dxa"/>
            <w:tcBorders>
              <w:top w:val="nil"/>
              <w:bottom w:val="single" w:sz="4" w:space="0" w:color="auto"/>
            </w:tcBorders>
          </w:tcPr>
          <w:p w:rsidR="00973C2C" w:rsidRPr="00816A7F" w:rsidRDefault="00973C2C"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p w:rsidR="00081884" w:rsidRPr="00816A7F" w:rsidRDefault="00081884" w:rsidP="00DA3271">
            <w:pPr>
              <w:tabs>
                <w:tab w:val="left" w:pos="-360"/>
                <w:tab w:val="left" w:pos="360"/>
              </w:tabs>
              <w:jc w:val="center"/>
              <w:rPr>
                <w:rFonts w:eastAsia="Times New Roman"/>
                <w:sz w:val="24"/>
                <w:szCs w:val="24"/>
              </w:rPr>
            </w:pPr>
          </w:p>
        </w:tc>
        <w:tc>
          <w:tcPr>
            <w:tcW w:w="2062" w:type="dxa"/>
            <w:tcBorders>
              <w:top w:val="nil"/>
              <w:bottom w:val="single" w:sz="4" w:space="0" w:color="auto"/>
            </w:tcBorders>
          </w:tcPr>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C379DC" w:rsidRPr="00816A7F" w:rsidRDefault="00C379DC" w:rsidP="008B0138">
            <w:pPr>
              <w:pStyle w:val="ConsPlusNormal"/>
              <w:rPr>
                <w:rFonts w:ascii="Times New Roman" w:hAnsi="Times New Roman" w:cs="Times New Roman"/>
                <w:sz w:val="24"/>
                <w:szCs w:val="24"/>
              </w:rPr>
            </w:pPr>
          </w:p>
          <w:p w:rsidR="00973C2C" w:rsidRPr="00816A7F" w:rsidRDefault="00973C2C" w:rsidP="008B0138">
            <w:pPr>
              <w:pStyle w:val="ConsPlusNormal"/>
              <w:rPr>
                <w:rFonts w:ascii="Times New Roman" w:hAnsi="Times New Roman" w:cs="Times New Roman"/>
                <w:sz w:val="24"/>
                <w:szCs w:val="24"/>
              </w:rPr>
            </w:pPr>
          </w:p>
        </w:tc>
        <w:tc>
          <w:tcPr>
            <w:tcW w:w="1819" w:type="dxa"/>
            <w:tcBorders>
              <w:top w:val="nil"/>
              <w:bottom w:val="single" w:sz="4" w:space="0" w:color="auto"/>
            </w:tcBorders>
          </w:tcPr>
          <w:p w:rsidR="00973C2C" w:rsidRPr="00816A7F" w:rsidRDefault="00973C2C" w:rsidP="00DA3271">
            <w:pPr>
              <w:tabs>
                <w:tab w:val="left" w:pos="-360"/>
                <w:tab w:val="left" w:pos="360"/>
              </w:tabs>
              <w:jc w:val="center"/>
              <w:rPr>
                <w:rFonts w:eastAsia="Times New Roman"/>
                <w:sz w:val="24"/>
                <w:szCs w:val="24"/>
              </w:rPr>
            </w:pPr>
            <w:r w:rsidRPr="00816A7F">
              <w:rPr>
                <w:rFonts w:eastAsia="Times New Roman"/>
                <w:sz w:val="24"/>
                <w:szCs w:val="24"/>
              </w:rPr>
              <w:t>100</w:t>
            </w:r>
          </w:p>
        </w:tc>
        <w:tc>
          <w:tcPr>
            <w:tcW w:w="4252" w:type="dxa"/>
            <w:tcBorders>
              <w:top w:val="nil"/>
              <w:bottom w:val="single" w:sz="4" w:space="0" w:color="auto"/>
            </w:tcBorders>
          </w:tcPr>
          <w:p w:rsidR="00081884" w:rsidRPr="00816A7F" w:rsidRDefault="00081884" w:rsidP="00804EC4">
            <w:pPr>
              <w:tabs>
                <w:tab w:val="left" w:pos="-360"/>
                <w:tab w:val="left" w:pos="360"/>
              </w:tabs>
              <w:spacing w:before="60"/>
              <w:jc w:val="both"/>
              <w:rPr>
                <w:rFonts w:eastAsia="Times New Roman"/>
                <w:sz w:val="24"/>
                <w:szCs w:val="24"/>
              </w:rPr>
            </w:pPr>
          </w:p>
          <w:p w:rsidR="00081884" w:rsidRPr="00816A7F" w:rsidRDefault="00081884" w:rsidP="00804EC4">
            <w:pPr>
              <w:tabs>
                <w:tab w:val="left" w:pos="-360"/>
                <w:tab w:val="left" w:pos="360"/>
              </w:tabs>
              <w:spacing w:before="60"/>
              <w:jc w:val="both"/>
              <w:rPr>
                <w:rFonts w:eastAsia="Times New Roman"/>
                <w:sz w:val="24"/>
                <w:szCs w:val="24"/>
              </w:rPr>
            </w:pPr>
          </w:p>
          <w:p w:rsidR="00081884" w:rsidRPr="00816A7F" w:rsidRDefault="00081884" w:rsidP="00804EC4">
            <w:pPr>
              <w:tabs>
                <w:tab w:val="left" w:pos="-360"/>
                <w:tab w:val="left" w:pos="360"/>
              </w:tabs>
              <w:spacing w:before="60"/>
              <w:jc w:val="both"/>
              <w:rPr>
                <w:rFonts w:eastAsia="Times New Roman"/>
                <w:sz w:val="24"/>
                <w:szCs w:val="24"/>
              </w:rPr>
            </w:pPr>
          </w:p>
          <w:p w:rsidR="00081884" w:rsidRPr="00816A7F" w:rsidRDefault="00081884" w:rsidP="00804EC4">
            <w:pPr>
              <w:tabs>
                <w:tab w:val="left" w:pos="-360"/>
                <w:tab w:val="left" w:pos="360"/>
              </w:tabs>
              <w:spacing w:before="60"/>
              <w:jc w:val="both"/>
              <w:rPr>
                <w:rFonts w:eastAsia="Times New Roman"/>
                <w:sz w:val="24"/>
                <w:szCs w:val="24"/>
              </w:rPr>
            </w:pPr>
          </w:p>
          <w:p w:rsidR="00081884" w:rsidRPr="00816A7F" w:rsidRDefault="00081884" w:rsidP="00804EC4">
            <w:pPr>
              <w:tabs>
                <w:tab w:val="left" w:pos="-360"/>
                <w:tab w:val="left" w:pos="360"/>
              </w:tabs>
              <w:spacing w:before="60"/>
              <w:jc w:val="both"/>
              <w:rPr>
                <w:rFonts w:eastAsia="Times New Roman"/>
                <w:sz w:val="24"/>
                <w:szCs w:val="24"/>
              </w:rPr>
            </w:pPr>
          </w:p>
          <w:p w:rsidR="00081884" w:rsidRPr="00816A7F" w:rsidRDefault="00081884" w:rsidP="00804EC4">
            <w:pPr>
              <w:tabs>
                <w:tab w:val="left" w:pos="-360"/>
                <w:tab w:val="left" w:pos="360"/>
              </w:tabs>
              <w:spacing w:before="60"/>
              <w:jc w:val="both"/>
              <w:rPr>
                <w:rFonts w:eastAsia="Times New Roman"/>
                <w:sz w:val="24"/>
                <w:szCs w:val="24"/>
              </w:rPr>
            </w:pPr>
          </w:p>
          <w:p w:rsidR="00973C2C" w:rsidRPr="00816A7F" w:rsidRDefault="00973C2C" w:rsidP="00955739">
            <w:pPr>
              <w:tabs>
                <w:tab w:val="left" w:pos="-360"/>
                <w:tab w:val="left" w:pos="360"/>
              </w:tabs>
              <w:spacing w:before="60"/>
              <w:jc w:val="both"/>
              <w:rPr>
                <w:rFonts w:eastAsia="Times New Roman"/>
                <w:sz w:val="24"/>
                <w:szCs w:val="24"/>
              </w:rPr>
            </w:pPr>
          </w:p>
        </w:tc>
      </w:tr>
      <w:tr w:rsidR="00973C2C" w:rsidRPr="00816A7F" w:rsidTr="00501C40">
        <w:trPr>
          <w:trHeight w:val="2284"/>
        </w:trPr>
        <w:tc>
          <w:tcPr>
            <w:tcW w:w="645" w:type="dxa"/>
            <w:vMerge/>
          </w:tcPr>
          <w:p w:rsidR="00973C2C" w:rsidRPr="00816A7F" w:rsidRDefault="00973C2C" w:rsidP="00DA3271">
            <w:pPr>
              <w:tabs>
                <w:tab w:val="left" w:pos="-360"/>
                <w:tab w:val="left" w:pos="360"/>
              </w:tabs>
              <w:jc w:val="center"/>
              <w:rPr>
                <w:rFonts w:eastAsia="Times New Roman"/>
                <w:sz w:val="24"/>
                <w:szCs w:val="24"/>
              </w:rPr>
            </w:pPr>
          </w:p>
        </w:tc>
        <w:tc>
          <w:tcPr>
            <w:tcW w:w="2058" w:type="dxa"/>
            <w:vMerge/>
          </w:tcPr>
          <w:p w:rsidR="00973C2C" w:rsidRPr="00816A7F" w:rsidRDefault="00973C2C" w:rsidP="00DA3271">
            <w:pPr>
              <w:rPr>
                <w:rFonts w:eastAsia="Times New Roman"/>
                <w:sz w:val="24"/>
                <w:szCs w:val="24"/>
              </w:rPr>
            </w:pPr>
          </w:p>
        </w:tc>
        <w:tc>
          <w:tcPr>
            <w:tcW w:w="1386" w:type="dxa"/>
            <w:vMerge/>
          </w:tcPr>
          <w:p w:rsidR="00973C2C" w:rsidRPr="00816A7F" w:rsidRDefault="00973C2C" w:rsidP="00DA3271">
            <w:pPr>
              <w:tabs>
                <w:tab w:val="left" w:pos="-360"/>
                <w:tab w:val="left" w:pos="360"/>
              </w:tabs>
              <w:jc w:val="center"/>
              <w:rPr>
                <w:rFonts w:eastAsia="Times New Roman"/>
                <w:sz w:val="24"/>
                <w:szCs w:val="24"/>
              </w:rPr>
            </w:pPr>
          </w:p>
        </w:tc>
        <w:tc>
          <w:tcPr>
            <w:tcW w:w="1718" w:type="dxa"/>
            <w:tcBorders>
              <w:top w:val="single" w:sz="4" w:space="0" w:color="auto"/>
              <w:bottom w:val="single" w:sz="4" w:space="0" w:color="auto"/>
            </w:tcBorders>
          </w:tcPr>
          <w:p w:rsidR="00973C2C" w:rsidRPr="00816A7F" w:rsidRDefault="00FE125B" w:rsidP="007A20F7">
            <w:pPr>
              <w:jc w:val="both"/>
              <w:rPr>
                <w:rFonts w:eastAsia="Times New Roman"/>
                <w:sz w:val="24"/>
                <w:szCs w:val="24"/>
              </w:rPr>
            </w:pPr>
            <w:r w:rsidRPr="00816A7F">
              <w:rPr>
                <w:rFonts w:eastAsia="Times New Roman"/>
                <w:sz w:val="24"/>
                <w:szCs w:val="24"/>
              </w:rPr>
              <w:t>Наличие у участников закупки опыта поставки товара, выполнения работы, оказания услуги, связанного с предметом контракта</w:t>
            </w:r>
          </w:p>
        </w:tc>
        <w:tc>
          <w:tcPr>
            <w:tcW w:w="1506" w:type="dxa"/>
            <w:tcBorders>
              <w:top w:val="single" w:sz="4" w:space="0" w:color="auto"/>
              <w:bottom w:val="single" w:sz="4" w:space="0" w:color="auto"/>
            </w:tcBorders>
          </w:tcPr>
          <w:p w:rsidR="00973C2C" w:rsidRPr="00816A7F" w:rsidRDefault="00955739" w:rsidP="00973C2C">
            <w:pPr>
              <w:tabs>
                <w:tab w:val="left" w:pos="-360"/>
                <w:tab w:val="left" w:pos="360"/>
              </w:tabs>
              <w:jc w:val="center"/>
              <w:rPr>
                <w:rFonts w:eastAsia="Times New Roman"/>
                <w:sz w:val="24"/>
                <w:szCs w:val="24"/>
              </w:rPr>
            </w:pPr>
            <w:r w:rsidRPr="00816A7F">
              <w:rPr>
                <w:rFonts w:eastAsia="Times New Roman"/>
                <w:sz w:val="24"/>
                <w:szCs w:val="24"/>
              </w:rPr>
              <w:t>35</w:t>
            </w:r>
          </w:p>
        </w:tc>
        <w:tc>
          <w:tcPr>
            <w:tcW w:w="2062" w:type="dxa"/>
            <w:tcBorders>
              <w:top w:val="single" w:sz="4" w:space="0" w:color="auto"/>
              <w:bottom w:val="single" w:sz="4" w:space="0" w:color="auto"/>
            </w:tcBorders>
          </w:tcPr>
          <w:p w:rsidR="001C403A" w:rsidRPr="00816A7F" w:rsidRDefault="002338AF" w:rsidP="001C403A">
            <w:pPr>
              <w:pStyle w:val="ConsPlusNormal"/>
              <w:jc w:val="both"/>
              <w:rPr>
                <w:rFonts w:ascii="Times New Roman" w:hAnsi="Times New Roman" w:cs="Times New Roman"/>
                <w:sz w:val="24"/>
                <w:szCs w:val="24"/>
              </w:rPr>
            </w:pPr>
            <w:r w:rsidRPr="00816A7F">
              <w:rPr>
                <w:rFonts w:ascii="Times New Roman" w:hAnsi="Times New Roman" w:cs="Times New Roman"/>
                <w:sz w:val="24"/>
                <w:szCs w:val="24"/>
              </w:rPr>
              <w:t>признак N 2 (общее количество исполненных участником закупки договоров)</w:t>
            </w:r>
            <w:r w:rsidR="00816A7F">
              <w:rPr>
                <w:rFonts w:ascii="Times New Roman" w:hAnsi="Times New Roman" w:cs="Times New Roman"/>
                <w:sz w:val="24"/>
                <w:szCs w:val="24"/>
              </w:rPr>
              <w:t xml:space="preserve"> </w:t>
            </w:r>
            <w:r w:rsidR="001C403A" w:rsidRPr="00816A7F">
              <w:rPr>
                <w:rFonts w:ascii="Times New Roman" w:hAnsi="Times New Roman" w:cs="Times New Roman"/>
                <w:sz w:val="24"/>
                <w:szCs w:val="24"/>
              </w:rPr>
              <w:t xml:space="preserve">Оценивается  общее количество исполненных участником закупки </w:t>
            </w:r>
            <w:r w:rsidR="00F07F94" w:rsidRPr="00816A7F">
              <w:rPr>
                <w:rFonts w:ascii="Times New Roman" w:hAnsi="Times New Roman" w:cs="Times New Roman"/>
                <w:sz w:val="24"/>
                <w:szCs w:val="24"/>
              </w:rPr>
              <w:t xml:space="preserve">договоров </w:t>
            </w:r>
            <w:r w:rsidR="001C403A" w:rsidRPr="00816A7F">
              <w:rPr>
                <w:rFonts w:ascii="Times New Roman" w:hAnsi="Times New Roman" w:cs="Times New Roman"/>
                <w:sz w:val="24"/>
                <w:szCs w:val="24"/>
              </w:rPr>
              <w:t xml:space="preserve">на оказание услуг по проведению аудита бухгалтерской отчетности государственных унитарных предприятий, занимающихся деятельностью застройщика </w:t>
            </w:r>
            <w:proofErr w:type="gramStart"/>
            <w:r w:rsidR="001C403A" w:rsidRPr="00816A7F">
              <w:rPr>
                <w:rFonts w:ascii="Times New Roman" w:hAnsi="Times New Roman" w:cs="Times New Roman"/>
                <w:sz w:val="24"/>
                <w:szCs w:val="24"/>
              </w:rPr>
              <w:t>в</w:t>
            </w:r>
            <w:proofErr w:type="gramEnd"/>
            <w:r w:rsidR="001C403A" w:rsidRPr="00816A7F">
              <w:rPr>
                <w:rFonts w:ascii="Times New Roman" w:hAnsi="Times New Roman" w:cs="Times New Roman"/>
                <w:sz w:val="24"/>
                <w:szCs w:val="24"/>
              </w:rPr>
              <w:t xml:space="preserve"> </w:t>
            </w:r>
          </w:p>
          <w:p w:rsidR="00973C2C" w:rsidRPr="00816A7F" w:rsidRDefault="001C403A" w:rsidP="00501C40">
            <w:pPr>
              <w:pStyle w:val="ConsPlusNormal"/>
              <w:jc w:val="both"/>
              <w:rPr>
                <w:rFonts w:ascii="Times New Roman" w:hAnsi="Times New Roman" w:cs="Times New Roman"/>
                <w:sz w:val="24"/>
                <w:szCs w:val="24"/>
              </w:rPr>
            </w:pPr>
            <w:r w:rsidRPr="00816A7F">
              <w:rPr>
                <w:rFonts w:ascii="Times New Roman" w:hAnsi="Times New Roman" w:cs="Times New Roman"/>
                <w:sz w:val="24"/>
                <w:szCs w:val="24"/>
              </w:rPr>
              <w:t xml:space="preserve">строительстве объектов непроизводственного значения, сопоставимых с Заказчиком по валюте баланса (не менее </w:t>
            </w:r>
            <w:r w:rsidR="00295838" w:rsidRPr="005A5141">
              <w:rPr>
                <w:rFonts w:ascii="Times New Roman" w:hAnsi="Times New Roman" w:cs="Times New Roman"/>
                <w:sz w:val="24"/>
                <w:szCs w:val="24"/>
              </w:rPr>
              <w:t>3</w:t>
            </w:r>
            <w:r w:rsidRPr="00816A7F">
              <w:rPr>
                <w:rFonts w:ascii="Times New Roman" w:hAnsi="Times New Roman" w:cs="Times New Roman"/>
                <w:sz w:val="24"/>
                <w:szCs w:val="24"/>
              </w:rPr>
              <w:t xml:space="preserve"> млрд. рублей)</w:t>
            </w:r>
            <w:proofErr w:type="gramStart"/>
            <w:r w:rsidRPr="00816A7F">
              <w:rPr>
                <w:rFonts w:ascii="Times New Roman" w:hAnsi="Times New Roman" w:cs="Times New Roman"/>
                <w:sz w:val="24"/>
                <w:szCs w:val="24"/>
              </w:rPr>
              <w:t>,</w:t>
            </w:r>
            <w:r w:rsidR="00FB74CD" w:rsidRPr="00816A7F">
              <w:rPr>
                <w:rFonts w:ascii="Times New Roman" w:hAnsi="Times New Roman" w:cs="Times New Roman"/>
                <w:sz w:val="24"/>
                <w:szCs w:val="24"/>
              </w:rPr>
              <w:t>п</w:t>
            </w:r>
            <w:proofErr w:type="gramEnd"/>
            <w:r w:rsidR="00FB74CD" w:rsidRPr="00816A7F">
              <w:rPr>
                <w:rFonts w:ascii="Times New Roman" w:hAnsi="Times New Roman" w:cs="Times New Roman"/>
                <w:sz w:val="24"/>
                <w:szCs w:val="24"/>
              </w:rPr>
              <w:t xml:space="preserve">ри этом </w:t>
            </w:r>
            <w:r w:rsidR="00FB74CD" w:rsidRPr="00816A7F">
              <w:rPr>
                <w:sz w:val="24"/>
                <w:szCs w:val="24"/>
              </w:rPr>
              <w:t xml:space="preserve"> </w:t>
            </w:r>
            <w:r w:rsidR="00FB74CD" w:rsidRPr="00816A7F">
              <w:rPr>
                <w:rFonts w:ascii="Times New Roman" w:hAnsi="Times New Roman" w:cs="Times New Roman"/>
                <w:sz w:val="24"/>
                <w:szCs w:val="24"/>
              </w:rPr>
              <w:lastRenderedPageBreak/>
              <w:t>последний акт, составленный при исполнении договора должен быть подписан не ранее чем за 5 лет до даты окончания срока подачи заявок;</w:t>
            </w:r>
            <w:r w:rsidR="00501C40">
              <w:rPr>
                <w:rFonts w:ascii="Times New Roman" w:hAnsi="Times New Roman" w:cs="Times New Roman"/>
                <w:sz w:val="24"/>
                <w:szCs w:val="24"/>
              </w:rPr>
              <w:t xml:space="preserve"> </w:t>
            </w:r>
          </w:p>
        </w:tc>
        <w:tc>
          <w:tcPr>
            <w:tcW w:w="1819" w:type="dxa"/>
            <w:tcBorders>
              <w:top w:val="single" w:sz="4" w:space="0" w:color="auto"/>
              <w:bottom w:val="single" w:sz="4" w:space="0" w:color="auto"/>
            </w:tcBorders>
          </w:tcPr>
          <w:p w:rsidR="00973C2C" w:rsidRPr="00816A7F" w:rsidRDefault="00973C2C" w:rsidP="00973C2C">
            <w:pPr>
              <w:tabs>
                <w:tab w:val="left" w:pos="-360"/>
                <w:tab w:val="left" w:pos="360"/>
              </w:tabs>
              <w:jc w:val="center"/>
              <w:rPr>
                <w:rFonts w:eastAsia="Times New Roman"/>
                <w:sz w:val="24"/>
                <w:szCs w:val="24"/>
              </w:rPr>
            </w:pPr>
            <w:r w:rsidRPr="00816A7F">
              <w:rPr>
                <w:rFonts w:eastAsia="Times New Roman"/>
                <w:sz w:val="24"/>
                <w:szCs w:val="24"/>
              </w:rPr>
              <w:lastRenderedPageBreak/>
              <w:t>100</w:t>
            </w:r>
          </w:p>
        </w:tc>
        <w:tc>
          <w:tcPr>
            <w:tcW w:w="4252" w:type="dxa"/>
            <w:tcBorders>
              <w:top w:val="single" w:sz="4" w:space="0" w:color="auto"/>
              <w:bottom w:val="single" w:sz="4" w:space="0" w:color="auto"/>
            </w:tcBorders>
          </w:tcPr>
          <w:p w:rsidR="00EE55A5" w:rsidRPr="00816A7F" w:rsidRDefault="00EE55A5" w:rsidP="00EE55A5">
            <w:pPr>
              <w:widowControl w:val="0"/>
              <w:autoSpaceDE w:val="0"/>
              <w:autoSpaceDN w:val="0"/>
              <w:adjustRightInd w:val="0"/>
              <w:ind w:firstLine="720"/>
              <w:jc w:val="center"/>
              <w:rPr>
                <w:rFonts w:eastAsia="Times New Roman"/>
                <w:sz w:val="24"/>
                <w:szCs w:val="24"/>
              </w:rPr>
            </w:pPr>
            <w:r w:rsidRPr="00816A7F">
              <w:rPr>
                <w:rFonts w:eastAsia="Times New Roman"/>
                <w:noProof/>
                <w:position w:val="-28"/>
                <w:szCs w:val="24"/>
              </w:rPr>
              <w:drawing>
                <wp:inline distT="0" distB="0" distL="0" distR="0" wp14:anchorId="262DADBA" wp14:editId="416E8021">
                  <wp:extent cx="2276475" cy="5143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6475" cy="514350"/>
                          </a:xfrm>
                          <a:prstGeom prst="rect">
                            <a:avLst/>
                          </a:prstGeom>
                          <a:noFill/>
                          <a:ln>
                            <a:noFill/>
                          </a:ln>
                        </pic:spPr>
                      </pic:pic>
                    </a:graphicData>
                  </a:graphic>
                </wp:inline>
              </w:drawing>
            </w:r>
          </w:p>
          <w:p w:rsidR="00EE55A5" w:rsidRPr="00816A7F" w:rsidRDefault="00EE55A5" w:rsidP="00EE55A5">
            <w:pPr>
              <w:widowControl w:val="0"/>
              <w:autoSpaceDE w:val="0"/>
              <w:autoSpaceDN w:val="0"/>
              <w:adjustRightInd w:val="0"/>
              <w:ind w:firstLine="720"/>
              <w:jc w:val="both"/>
              <w:rPr>
                <w:rFonts w:eastAsia="Times New Roman"/>
                <w:sz w:val="24"/>
                <w:szCs w:val="24"/>
              </w:rPr>
            </w:pPr>
          </w:p>
          <w:p w:rsidR="00EE55A5" w:rsidRPr="00816A7F" w:rsidRDefault="00EE55A5" w:rsidP="00EE55A5">
            <w:pPr>
              <w:widowControl w:val="0"/>
              <w:autoSpaceDE w:val="0"/>
              <w:autoSpaceDN w:val="0"/>
              <w:adjustRightInd w:val="0"/>
              <w:ind w:firstLine="540"/>
              <w:jc w:val="both"/>
              <w:rPr>
                <w:rFonts w:eastAsia="Times New Roman"/>
                <w:sz w:val="24"/>
                <w:szCs w:val="24"/>
              </w:rPr>
            </w:pPr>
            <w:r w:rsidRPr="00816A7F">
              <w:rPr>
                <w:rFonts w:eastAsia="Times New Roman"/>
                <w:sz w:val="24"/>
                <w:szCs w:val="24"/>
              </w:rPr>
              <w:t>где:</w:t>
            </w:r>
          </w:p>
          <w:p w:rsidR="00EE55A5" w:rsidRPr="00816A7F" w:rsidRDefault="00EE55A5" w:rsidP="00EE55A5">
            <w:pPr>
              <w:widowControl w:val="0"/>
              <w:autoSpaceDE w:val="0"/>
              <w:autoSpaceDN w:val="0"/>
              <w:adjustRightInd w:val="0"/>
              <w:spacing w:before="240"/>
              <w:ind w:firstLine="540"/>
              <w:jc w:val="both"/>
              <w:rPr>
                <w:rFonts w:eastAsia="Times New Roman"/>
                <w:sz w:val="24"/>
                <w:szCs w:val="24"/>
              </w:rPr>
            </w:pPr>
            <w:proofErr w:type="spellStart"/>
            <w:proofErr w:type="gramStart"/>
            <w:r w:rsidRPr="00816A7F">
              <w:rPr>
                <w:rFonts w:eastAsia="Times New Roman"/>
                <w:sz w:val="24"/>
                <w:szCs w:val="24"/>
              </w:rPr>
              <w:t>Х</w:t>
            </w:r>
            <w:proofErr w:type="gramEnd"/>
            <w:r w:rsidRPr="00816A7F">
              <w:rPr>
                <w:rFonts w:eastAsia="Times New Roman"/>
                <w:sz w:val="24"/>
                <w:szCs w:val="24"/>
                <w:vertAlign w:val="subscript"/>
              </w:rPr>
              <w:t>max</w:t>
            </w:r>
            <w:proofErr w:type="spellEnd"/>
            <w:r w:rsidRPr="00816A7F">
              <w:rPr>
                <w:rFonts w:eastAsia="Times New Roman"/>
                <w:sz w:val="24"/>
                <w:szCs w:val="24"/>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11" w:history="1">
              <w:r w:rsidRPr="00816A7F">
                <w:rPr>
                  <w:rFonts w:eastAsia="Times New Roman"/>
                  <w:color w:val="0000FF"/>
                  <w:sz w:val="24"/>
                  <w:szCs w:val="24"/>
                </w:rPr>
                <w:t>законом</w:t>
              </w:r>
            </w:hyperlink>
            <w:r w:rsidRPr="00816A7F">
              <w:rPr>
                <w:rFonts w:eastAsia="Times New Roman"/>
                <w:sz w:val="24"/>
                <w:szCs w:val="24"/>
              </w:rPr>
              <w:t xml:space="preserve"> оценке по критерию оценки "характеристики объекта закупки";</w:t>
            </w:r>
          </w:p>
          <w:p w:rsidR="00EE55A5" w:rsidRPr="00816A7F" w:rsidRDefault="00EE55A5" w:rsidP="00EE55A5">
            <w:pPr>
              <w:widowControl w:val="0"/>
              <w:autoSpaceDE w:val="0"/>
              <w:autoSpaceDN w:val="0"/>
              <w:adjustRightInd w:val="0"/>
              <w:spacing w:before="240"/>
              <w:ind w:firstLine="540"/>
              <w:jc w:val="both"/>
              <w:rPr>
                <w:rFonts w:eastAsia="Times New Roman"/>
                <w:sz w:val="24"/>
                <w:szCs w:val="24"/>
              </w:rPr>
            </w:pPr>
            <w:proofErr w:type="spellStart"/>
            <w:r w:rsidRPr="00816A7F">
              <w:rPr>
                <w:rFonts w:eastAsia="Times New Roman"/>
                <w:sz w:val="24"/>
                <w:szCs w:val="24"/>
              </w:rPr>
              <w:t>Х</w:t>
            </w:r>
            <w:proofErr w:type="gramStart"/>
            <w:r w:rsidRPr="00816A7F">
              <w:rPr>
                <w:rFonts w:eastAsia="Times New Roman"/>
                <w:sz w:val="24"/>
                <w:szCs w:val="24"/>
                <w:vertAlign w:val="subscript"/>
              </w:rPr>
              <w:t>i</w:t>
            </w:r>
            <w:proofErr w:type="spellEnd"/>
            <w:proofErr w:type="gramEnd"/>
            <w:r w:rsidRPr="00816A7F">
              <w:rPr>
                <w:rFonts w:eastAsia="Times New Roman"/>
                <w:sz w:val="24"/>
                <w:szCs w:val="24"/>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12" w:history="1">
              <w:r w:rsidRPr="00816A7F">
                <w:rPr>
                  <w:rFonts w:eastAsia="Times New Roman"/>
                  <w:color w:val="0000FF"/>
                  <w:sz w:val="24"/>
                  <w:szCs w:val="24"/>
                </w:rPr>
                <w:t>законом</w:t>
              </w:r>
            </w:hyperlink>
            <w:r w:rsidRPr="00816A7F">
              <w:rPr>
                <w:rFonts w:eastAsia="Times New Roman"/>
                <w:sz w:val="24"/>
                <w:szCs w:val="24"/>
              </w:rPr>
              <w:t xml:space="preserve"> оценке по критерию оценки "характеристики объекта закупки";</w:t>
            </w:r>
          </w:p>
          <w:p w:rsidR="00EE55A5" w:rsidRPr="00816A7F" w:rsidRDefault="00EE55A5" w:rsidP="00EE55A5">
            <w:pPr>
              <w:widowControl w:val="0"/>
              <w:autoSpaceDE w:val="0"/>
              <w:autoSpaceDN w:val="0"/>
              <w:adjustRightInd w:val="0"/>
              <w:spacing w:before="240"/>
              <w:ind w:firstLine="540"/>
              <w:jc w:val="both"/>
              <w:rPr>
                <w:rFonts w:eastAsia="Times New Roman"/>
                <w:sz w:val="24"/>
                <w:szCs w:val="24"/>
              </w:rPr>
            </w:pPr>
            <w:proofErr w:type="spellStart"/>
            <w:proofErr w:type="gramStart"/>
            <w:r w:rsidRPr="00816A7F">
              <w:rPr>
                <w:rFonts w:eastAsia="Times New Roman"/>
                <w:sz w:val="24"/>
                <w:szCs w:val="24"/>
              </w:rPr>
              <w:t>Х</w:t>
            </w:r>
            <w:proofErr w:type="gramEnd"/>
            <w:r w:rsidRPr="00816A7F">
              <w:rPr>
                <w:rFonts w:eastAsia="Times New Roman"/>
                <w:sz w:val="24"/>
                <w:szCs w:val="24"/>
                <w:vertAlign w:val="subscript"/>
              </w:rPr>
              <w:t>min</w:t>
            </w:r>
            <w:proofErr w:type="spellEnd"/>
            <w:r w:rsidRPr="00816A7F">
              <w:rPr>
                <w:rFonts w:eastAsia="Times New Roman"/>
                <w:sz w:val="24"/>
                <w:szCs w:val="24"/>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13" w:history="1">
              <w:r w:rsidRPr="00816A7F">
                <w:rPr>
                  <w:rFonts w:eastAsia="Times New Roman"/>
                  <w:color w:val="0000FF"/>
                  <w:sz w:val="24"/>
                  <w:szCs w:val="24"/>
                </w:rPr>
                <w:t>законом</w:t>
              </w:r>
            </w:hyperlink>
            <w:r w:rsidRPr="00816A7F">
              <w:rPr>
                <w:rFonts w:eastAsia="Times New Roman"/>
                <w:sz w:val="24"/>
                <w:szCs w:val="24"/>
              </w:rPr>
              <w:t xml:space="preserve"> оценке по критерию оценки "характеристики </w:t>
            </w:r>
            <w:r w:rsidRPr="00816A7F">
              <w:rPr>
                <w:rFonts w:eastAsia="Times New Roman"/>
                <w:sz w:val="24"/>
                <w:szCs w:val="24"/>
              </w:rPr>
              <w:lastRenderedPageBreak/>
              <w:t>объекта закупки";</w:t>
            </w:r>
          </w:p>
          <w:p w:rsidR="00973C2C" w:rsidRPr="00816A7F" w:rsidRDefault="00973C2C" w:rsidP="00973C2C">
            <w:pPr>
              <w:tabs>
                <w:tab w:val="left" w:pos="-360"/>
                <w:tab w:val="left" w:pos="360"/>
              </w:tabs>
              <w:jc w:val="both"/>
              <w:rPr>
                <w:rFonts w:eastAsia="Times New Roman"/>
                <w:sz w:val="24"/>
                <w:szCs w:val="24"/>
              </w:rPr>
            </w:pPr>
          </w:p>
        </w:tc>
      </w:tr>
      <w:tr w:rsidR="00FB74CD" w:rsidRPr="00816A7F" w:rsidTr="002163DA">
        <w:trPr>
          <w:trHeight w:val="816"/>
        </w:trPr>
        <w:tc>
          <w:tcPr>
            <w:tcW w:w="645" w:type="dxa"/>
          </w:tcPr>
          <w:p w:rsidR="00FB74CD" w:rsidRPr="00816A7F" w:rsidRDefault="00081884" w:rsidP="00DA3271">
            <w:pPr>
              <w:tabs>
                <w:tab w:val="left" w:pos="-360"/>
                <w:tab w:val="left" w:pos="360"/>
              </w:tabs>
              <w:jc w:val="center"/>
              <w:rPr>
                <w:rFonts w:eastAsia="Times New Roman"/>
                <w:sz w:val="24"/>
                <w:szCs w:val="24"/>
              </w:rPr>
            </w:pPr>
            <w:r w:rsidRPr="00816A7F">
              <w:rPr>
                <w:rFonts w:eastAsia="Times New Roman"/>
                <w:sz w:val="24"/>
                <w:szCs w:val="24"/>
              </w:rPr>
              <w:lastRenderedPageBreak/>
              <w:t>2.2</w:t>
            </w:r>
            <w:r w:rsidR="00955739" w:rsidRPr="00816A7F">
              <w:rPr>
                <w:rFonts w:eastAsia="Times New Roman"/>
                <w:sz w:val="24"/>
                <w:szCs w:val="24"/>
              </w:rPr>
              <w:t>.</w:t>
            </w:r>
          </w:p>
        </w:tc>
        <w:tc>
          <w:tcPr>
            <w:tcW w:w="2058" w:type="dxa"/>
          </w:tcPr>
          <w:p w:rsidR="00FB74CD" w:rsidRPr="00816A7F" w:rsidRDefault="00FB74CD" w:rsidP="00DA3271">
            <w:pPr>
              <w:rPr>
                <w:rFonts w:eastAsia="Times New Roman"/>
                <w:sz w:val="24"/>
                <w:szCs w:val="24"/>
              </w:rPr>
            </w:pPr>
          </w:p>
        </w:tc>
        <w:tc>
          <w:tcPr>
            <w:tcW w:w="1386" w:type="dxa"/>
          </w:tcPr>
          <w:p w:rsidR="00FB74CD" w:rsidRPr="00816A7F" w:rsidRDefault="00FB74CD" w:rsidP="00DA3271">
            <w:pPr>
              <w:tabs>
                <w:tab w:val="left" w:pos="-360"/>
                <w:tab w:val="left" w:pos="360"/>
              </w:tabs>
              <w:jc w:val="center"/>
              <w:rPr>
                <w:rFonts w:eastAsia="Times New Roman"/>
                <w:sz w:val="24"/>
                <w:szCs w:val="24"/>
              </w:rPr>
            </w:pPr>
          </w:p>
        </w:tc>
        <w:tc>
          <w:tcPr>
            <w:tcW w:w="1718" w:type="dxa"/>
            <w:tcBorders>
              <w:top w:val="single" w:sz="4" w:space="0" w:color="auto"/>
              <w:bottom w:val="single" w:sz="4" w:space="0" w:color="auto"/>
            </w:tcBorders>
          </w:tcPr>
          <w:p w:rsidR="00FB74CD" w:rsidRPr="00816A7F" w:rsidRDefault="00FB74CD" w:rsidP="007A20F7">
            <w:pPr>
              <w:jc w:val="both"/>
              <w:rPr>
                <w:rFonts w:eastAsia="Times New Roman"/>
                <w:sz w:val="24"/>
                <w:szCs w:val="24"/>
              </w:rPr>
            </w:pPr>
            <w:r w:rsidRPr="00816A7F">
              <w:rPr>
                <w:rFonts w:eastAsia="Times New Roman"/>
                <w:sz w:val="24"/>
                <w:szCs w:val="24"/>
              </w:rPr>
              <w:t>Наличие у участников закупки опыта поставки товара, выполнения работы, оказания услуги, связанного с предметом контракта</w:t>
            </w:r>
          </w:p>
        </w:tc>
        <w:tc>
          <w:tcPr>
            <w:tcW w:w="1506" w:type="dxa"/>
            <w:tcBorders>
              <w:top w:val="single" w:sz="4" w:space="0" w:color="auto"/>
              <w:bottom w:val="single" w:sz="4" w:space="0" w:color="auto"/>
            </w:tcBorders>
          </w:tcPr>
          <w:p w:rsidR="00FB74CD" w:rsidRPr="00816A7F" w:rsidRDefault="00955739" w:rsidP="00973C2C">
            <w:pPr>
              <w:tabs>
                <w:tab w:val="left" w:pos="-360"/>
                <w:tab w:val="left" w:pos="360"/>
              </w:tabs>
              <w:jc w:val="center"/>
              <w:rPr>
                <w:rFonts w:eastAsia="Times New Roman"/>
                <w:sz w:val="24"/>
                <w:szCs w:val="24"/>
              </w:rPr>
            </w:pPr>
            <w:r w:rsidRPr="00816A7F">
              <w:rPr>
                <w:rFonts w:eastAsia="Times New Roman"/>
                <w:sz w:val="24"/>
                <w:szCs w:val="24"/>
              </w:rPr>
              <w:t>3</w:t>
            </w:r>
            <w:r w:rsidR="007D2FD0" w:rsidRPr="00816A7F">
              <w:rPr>
                <w:rFonts w:eastAsia="Times New Roman"/>
                <w:sz w:val="24"/>
                <w:szCs w:val="24"/>
              </w:rPr>
              <w:t>5</w:t>
            </w:r>
          </w:p>
        </w:tc>
        <w:tc>
          <w:tcPr>
            <w:tcW w:w="2062" w:type="dxa"/>
            <w:tcBorders>
              <w:top w:val="single" w:sz="4" w:space="0" w:color="auto"/>
              <w:bottom w:val="single" w:sz="4" w:space="0" w:color="auto"/>
            </w:tcBorders>
          </w:tcPr>
          <w:p w:rsidR="00FB74CD" w:rsidRPr="00816A7F" w:rsidRDefault="00FB74CD" w:rsidP="00501C40">
            <w:pPr>
              <w:pStyle w:val="ConsPlusNormal"/>
              <w:jc w:val="both"/>
              <w:rPr>
                <w:rFonts w:ascii="Times New Roman" w:hAnsi="Times New Roman" w:cs="Times New Roman"/>
                <w:sz w:val="24"/>
                <w:szCs w:val="24"/>
              </w:rPr>
            </w:pPr>
            <w:r w:rsidRPr="00816A7F">
              <w:rPr>
                <w:rFonts w:ascii="Times New Roman" w:hAnsi="Times New Roman" w:cs="Times New Roman"/>
                <w:sz w:val="24"/>
                <w:szCs w:val="24"/>
              </w:rPr>
              <w:t>Признак № 2</w:t>
            </w:r>
            <w:proofErr w:type="gramStart"/>
            <w:r w:rsidRPr="00816A7F">
              <w:rPr>
                <w:rFonts w:ascii="Times New Roman" w:hAnsi="Times New Roman" w:cs="Times New Roman"/>
                <w:sz w:val="24"/>
                <w:szCs w:val="24"/>
              </w:rPr>
              <w:t xml:space="preserve"> О</w:t>
            </w:r>
            <w:proofErr w:type="gramEnd"/>
            <w:r w:rsidRPr="00816A7F">
              <w:rPr>
                <w:rFonts w:ascii="Times New Roman" w:hAnsi="Times New Roman" w:cs="Times New Roman"/>
                <w:sz w:val="24"/>
                <w:szCs w:val="24"/>
              </w:rPr>
              <w:t xml:space="preserve">ценивается  общее количество исполненных участником закупки договоров на оказание услуг по проведению аудита бухгалтерской (финансовой) отчетности организаций, основной деятельностью которых является строительство и подготовка к продаже собственного жилого и нежилого недвижимого </w:t>
            </w:r>
            <w:r w:rsidRPr="00816A7F">
              <w:rPr>
                <w:rFonts w:ascii="Times New Roman" w:hAnsi="Times New Roman" w:cs="Times New Roman"/>
                <w:sz w:val="24"/>
                <w:szCs w:val="24"/>
              </w:rPr>
              <w:lastRenderedPageBreak/>
              <w:t>имущества</w:t>
            </w:r>
            <w:r w:rsidR="001026F9">
              <w:rPr>
                <w:rFonts w:ascii="Times New Roman" w:hAnsi="Times New Roman" w:cs="Times New Roman"/>
                <w:sz w:val="24"/>
                <w:szCs w:val="24"/>
              </w:rPr>
              <w:t>,</w:t>
            </w:r>
            <w:r w:rsidR="00501C40">
              <w:t xml:space="preserve"> </w:t>
            </w:r>
            <w:r w:rsidR="00501C40" w:rsidRPr="00501C40">
              <w:rPr>
                <w:rFonts w:ascii="Times New Roman" w:hAnsi="Times New Roman" w:cs="Times New Roman"/>
                <w:sz w:val="24"/>
                <w:szCs w:val="24"/>
              </w:rPr>
              <w:t>собственного жилого и нежилого недвижимого имущества (ОКВЭД 68.10.11)</w:t>
            </w:r>
            <w:r w:rsidR="00501C40">
              <w:rPr>
                <w:rFonts w:ascii="Times New Roman" w:hAnsi="Times New Roman" w:cs="Times New Roman"/>
                <w:sz w:val="24"/>
                <w:szCs w:val="24"/>
              </w:rPr>
              <w:t>,</w:t>
            </w:r>
            <w:r w:rsidRPr="00816A7F">
              <w:rPr>
                <w:rFonts w:ascii="Times New Roman" w:hAnsi="Times New Roman" w:cs="Times New Roman"/>
                <w:sz w:val="24"/>
                <w:szCs w:val="24"/>
              </w:rPr>
              <w:t xml:space="preserve"> </w:t>
            </w:r>
            <w:r w:rsidR="007D2FD0" w:rsidRPr="00816A7F">
              <w:rPr>
                <w:rFonts w:ascii="Times New Roman" w:hAnsi="Times New Roman" w:cs="Times New Roman"/>
                <w:sz w:val="24"/>
                <w:szCs w:val="24"/>
              </w:rPr>
              <w:t>при этом  последний акт, составленный при исполнении договора должен быть подписан не ранее чем за 5 лет до даты окончания срока подачи заявок;</w:t>
            </w:r>
            <w:r w:rsidR="00955739" w:rsidRPr="00816A7F">
              <w:rPr>
                <w:rFonts w:ascii="Times New Roman" w:hAnsi="Times New Roman" w:cs="Times New Roman"/>
                <w:sz w:val="24"/>
                <w:szCs w:val="24"/>
              </w:rPr>
              <w:t xml:space="preserve"> </w:t>
            </w:r>
          </w:p>
        </w:tc>
        <w:tc>
          <w:tcPr>
            <w:tcW w:w="1819" w:type="dxa"/>
            <w:tcBorders>
              <w:top w:val="single" w:sz="4" w:space="0" w:color="auto"/>
              <w:bottom w:val="single" w:sz="4" w:space="0" w:color="auto"/>
            </w:tcBorders>
          </w:tcPr>
          <w:p w:rsidR="00FB74CD" w:rsidRPr="00816A7F" w:rsidRDefault="007D2FD0" w:rsidP="00973C2C">
            <w:pPr>
              <w:tabs>
                <w:tab w:val="left" w:pos="-360"/>
                <w:tab w:val="left" w:pos="360"/>
              </w:tabs>
              <w:jc w:val="center"/>
              <w:rPr>
                <w:rFonts w:eastAsia="Times New Roman"/>
                <w:sz w:val="24"/>
                <w:szCs w:val="24"/>
              </w:rPr>
            </w:pPr>
            <w:r w:rsidRPr="00816A7F">
              <w:rPr>
                <w:rFonts w:eastAsia="Times New Roman"/>
                <w:sz w:val="24"/>
                <w:szCs w:val="24"/>
              </w:rPr>
              <w:lastRenderedPageBreak/>
              <w:t>100</w:t>
            </w:r>
          </w:p>
        </w:tc>
        <w:tc>
          <w:tcPr>
            <w:tcW w:w="4252" w:type="dxa"/>
            <w:tcBorders>
              <w:top w:val="single" w:sz="4" w:space="0" w:color="auto"/>
              <w:bottom w:val="single" w:sz="4" w:space="0" w:color="auto"/>
            </w:tcBorders>
          </w:tcPr>
          <w:p w:rsidR="007D2FD0" w:rsidRPr="00816A7F" w:rsidRDefault="007D2FD0" w:rsidP="007D2FD0">
            <w:pPr>
              <w:widowControl w:val="0"/>
              <w:autoSpaceDE w:val="0"/>
              <w:autoSpaceDN w:val="0"/>
              <w:adjustRightInd w:val="0"/>
              <w:ind w:firstLine="720"/>
              <w:jc w:val="center"/>
              <w:rPr>
                <w:rFonts w:eastAsia="Times New Roman"/>
                <w:sz w:val="24"/>
                <w:szCs w:val="24"/>
              </w:rPr>
            </w:pPr>
            <w:r w:rsidRPr="00816A7F">
              <w:rPr>
                <w:rFonts w:eastAsia="Times New Roman"/>
                <w:noProof/>
                <w:position w:val="-28"/>
                <w:szCs w:val="24"/>
              </w:rPr>
              <w:drawing>
                <wp:inline distT="0" distB="0" distL="0" distR="0" wp14:anchorId="22720CB6" wp14:editId="0C5E7627">
                  <wp:extent cx="2276475" cy="5143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6475" cy="514350"/>
                          </a:xfrm>
                          <a:prstGeom prst="rect">
                            <a:avLst/>
                          </a:prstGeom>
                          <a:noFill/>
                          <a:ln>
                            <a:noFill/>
                          </a:ln>
                        </pic:spPr>
                      </pic:pic>
                    </a:graphicData>
                  </a:graphic>
                </wp:inline>
              </w:drawing>
            </w:r>
          </w:p>
          <w:p w:rsidR="007D2FD0" w:rsidRPr="00816A7F" w:rsidRDefault="007D2FD0" w:rsidP="007D2FD0">
            <w:pPr>
              <w:widowControl w:val="0"/>
              <w:autoSpaceDE w:val="0"/>
              <w:autoSpaceDN w:val="0"/>
              <w:adjustRightInd w:val="0"/>
              <w:ind w:firstLine="720"/>
              <w:jc w:val="both"/>
              <w:rPr>
                <w:rFonts w:eastAsia="Times New Roman"/>
                <w:sz w:val="24"/>
                <w:szCs w:val="24"/>
              </w:rPr>
            </w:pPr>
          </w:p>
          <w:p w:rsidR="007D2FD0" w:rsidRPr="00816A7F" w:rsidRDefault="007D2FD0" w:rsidP="007D2FD0">
            <w:pPr>
              <w:widowControl w:val="0"/>
              <w:autoSpaceDE w:val="0"/>
              <w:autoSpaceDN w:val="0"/>
              <w:adjustRightInd w:val="0"/>
              <w:ind w:firstLine="540"/>
              <w:jc w:val="both"/>
              <w:rPr>
                <w:rFonts w:eastAsia="Times New Roman"/>
                <w:sz w:val="24"/>
                <w:szCs w:val="24"/>
              </w:rPr>
            </w:pPr>
            <w:r w:rsidRPr="00816A7F">
              <w:rPr>
                <w:rFonts w:eastAsia="Times New Roman"/>
                <w:sz w:val="24"/>
                <w:szCs w:val="24"/>
              </w:rPr>
              <w:t>где:</w:t>
            </w:r>
          </w:p>
          <w:p w:rsidR="007D2FD0" w:rsidRPr="00816A7F" w:rsidRDefault="007D2FD0" w:rsidP="007D2FD0">
            <w:pPr>
              <w:widowControl w:val="0"/>
              <w:autoSpaceDE w:val="0"/>
              <w:autoSpaceDN w:val="0"/>
              <w:adjustRightInd w:val="0"/>
              <w:spacing w:before="240"/>
              <w:ind w:firstLine="540"/>
              <w:jc w:val="both"/>
              <w:rPr>
                <w:rFonts w:eastAsia="Times New Roman"/>
                <w:sz w:val="24"/>
                <w:szCs w:val="24"/>
              </w:rPr>
            </w:pPr>
            <w:proofErr w:type="spellStart"/>
            <w:proofErr w:type="gramStart"/>
            <w:r w:rsidRPr="00816A7F">
              <w:rPr>
                <w:rFonts w:eastAsia="Times New Roman"/>
                <w:sz w:val="24"/>
                <w:szCs w:val="24"/>
              </w:rPr>
              <w:t>Х</w:t>
            </w:r>
            <w:proofErr w:type="gramEnd"/>
            <w:r w:rsidRPr="00816A7F">
              <w:rPr>
                <w:rFonts w:eastAsia="Times New Roman"/>
                <w:sz w:val="24"/>
                <w:szCs w:val="24"/>
                <w:vertAlign w:val="subscript"/>
              </w:rPr>
              <w:t>max</w:t>
            </w:r>
            <w:proofErr w:type="spellEnd"/>
            <w:r w:rsidRPr="00816A7F">
              <w:rPr>
                <w:rFonts w:eastAsia="Times New Roman"/>
                <w:sz w:val="24"/>
                <w:szCs w:val="24"/>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14" w:history="1">
              <w:r w:rsidRPr="00816A7F">
                <w:rPr>
                  <w:rFonts w:eastAsia="Times New Roman"/>
                  <w:color w:val="0000FF"/>
                  <w:sz w:val="24"/>
                  <w:szCs w:val="24"/>
                </w:rPr>
                <w:t>законом</w:t>
              </w:r>
            </w:hyperlink>
            <w:r w:rsidRPr="00816A7F">
              <w:rPr>
                <w:rFonts w:eastAsia="Times New Roman"/>
                <w:sz w:val="24"/>
                <w:szCs w:val="24"/>
              </w:rPr>
              <w:t xml:space="preserve"> оценке по критерию оценки "характеристики объекта закупки";</w:t>
            </w:r>
          </w:p>
          <w:p w:rsidR="007D2FD0" w:rsidRPr="00816A7F" w:rsidRDefault="007D2FD0" w:rsidP="007D2FD0">
            <w:pPr>
              <w:widowControl w:val="0"/>
              <w:autoSpaceDE w:val="0"/>
              <w:autoSpaceDN w:val="0"/>
              <w:adjustRightInd w:val="0"/>
              <w:spacing w:before="240"/>
              <w:ind w:firstLine="540"/>
              <w:jc w:val="both"/>
              <w:rPr>
                <w:rFonts w:eastAsia="Times New Roman"/>
                <w:sz w:val="24"/>
                <w:szCs w:val="24"/>
              </w:rPr>
            </w:pPr>
            <w:proofErr w:type="spellStart"/>
            <w:r w:rsidRPr="00816A7F">
              <w:rPr>
                <w:rFonts w:eastAsia="Times New Roman"/>
                <w:sz w:val="24"/>
                <w:szCs w:val="24"/>
              </w:rPr>
              <w:t>Х</w:t>
            </w:r>
            <w:proofErr w:type="gramStart"/>
            <w:r w:rsidRPr="00816A7F">
              <w:rPr>
                <w:rFonts w:eastAsia="Times New Roman"/>
                <w:sz w:val="24"/>
                <w:szCs w:val="24"/>
                <w:vertAlign w:val="subscript"/>
              </w:rPr>
              <w:t>i</w:t>
            </w:r>
            <w:proofErr w:type="spellEnd"/>
            <w:proofErr w:type="gramEnd"/>
            <w:r w:rsidRPr="00816A7F">
              <w:rPr>
                <w:rFonts w:eastAsia="Times New Roman"/>
                <w:sz w:val="24"/>
                <w:szCs w:val="24"/>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15" w:history="1">
              <w:r w:rsidRPr="00816A7F">
                <w:rPr>
                  <w:rFonts w:eastAsia="Times New Roman"/>
                  <w:color w:val="0000FF"/>
                  <w:sz w:val="24"/>
                  <w:szCs w:val="24"/>
                </w:rPr>
                <w:t>законом</w:t>
              </w:r>
            </w:hyperlink>
            <w:r w:rsidRPr="00816A7F">
              <w:rPr>
                <w:rFonts w:eastAsia="Times New Roman"/>
                <w:sz w:val="24"/>
                <w:szCs w:val="24"/>
              </w:rPr>
              <w:t xml:space="preserve"> оценке по критерию оценки "характеристики </w:t>
            </w:r>
            <w:r w:rsidRPr="00816A7F">
              <w:rPr>
                <w:rFonts w:eastAsia="Times New Roman"/>
                <w:sz w:val="24"/>
                <w:szCs w:val="24"/>
              </w:rPr>
              <w:lastRenderedPageBreak/>
              <w:t>объекта закупки";</w:t>
            </w:r>
          </w:p>
          <w:p w:rsidR="007D2FD0" w:rsidRPr="00816A7F" w:rsidRDefault="007D2FD0" w:rsidP="007D2FD0">
            <w:pPr>
              <w:widowControl w:val="0"/>
              <w:autoSpaceDE w:val="0"/>
              <w:autoSpaceDN w:val="0"/>
              <w:adjustRightInd w:val="0"/>
              <w:spacing w:before="240"/>
              <w:ind w:firstLine="540"/>
              <w:jc w:val="both"/>
              <w:rPr>
                <w:rFonts w:eastAsia="Times New Roman"/>
                <w:sz w:val="24"/>
                <w:szCs w:val="24"/>
              </w:rPr>
            </w:pPr>
            <w:proofErr w:type="spellStart"/>
            <w:proofErr w:type="gramStart"/>
            <w:r w:rsidRPr="00816A7F">
              <w:rPr>
                <w:rFonts w:eastAsia="Times New Roman"/>
                <w:sz w:val="24"/>
                <w:szCs w:val="24"/>
              </w:rPr>
              <w:t>Х</w:t>
            </w:r>
            <w:proofErr w:type="gramEnd"/>
            <w:r w:rsidRPr="00816A7F">
              <w:rPr>
                <w:rFonts w:eastAsia="Times New Roman"/>
                <w:sz w:val="24"/>
                <w:szCs w:val="24"/>
                <w:vertAlign w:val="subscript"/>
              </w:rPr>
              <w:t>min</w:t>
            </w:r>
            <w:proofErr w:type="spellEnd"/>
            <w:r w:rsidRPr="00816A7F">
              <w:rPr>
                <w:rFonts w:eastAsia="Times New Roman"/>
                <w:sz w:val="24"/>
                <w:szCs w:val="24"/>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16" w:history="1">
              <w:r w:rsidRPr="00816A7F">
                <w:rPr>
                  <w:rFonts w:eastAsia="Times New Roman"/>
                  <w:color w:val="0000FF"/>
                  <w:sz w:val="24"/>
                  <w:szCs w:val="24"/>
                </w:rPr>
                <w:t>законом</w:t>
              </w:r>
            </w:hyperlink>
            <w:r w:rsidRPr="00816A7F">
              <w:rPr>
                <w:rFonts w:eastAsia="Times New Roman"/>
                <w:sz w:val="24"/>
                <w:szCs w:val="24"/>
              </w:rPr>
              <w:t xml:space="preserve"> оценке по критерию оценки "характеристики объекта закупки";</w:t>
            </w:r>
          </w:p>
          <w:p w:rsidR="00FB74CD" w:rsidRPr="00816A7F" w:rsidRDefault="00FB74CD" w:rsidP="00EE55A5">
            <w:pPr>
              <w:widowControl w:val="0"/>
              <w:autoSpaceDE w:val="0"/>
              <w:autoSpaceDN w:val="0"/>
              <w:adjustRightInd w:val="0"/>
              <w:ind w:firstLine="720"/>
              <w:jc w:val="center"/>
              <w:rPr>
                <w:rFonts w:eastAsia="Times New Roman"/>
                <w:noProof/>
                <w:position w:val="-28"/>
                <w:sz w:val="24"/>
                <w:szCs w:val="24"/>
              </w:rPr>
            </w:pPr>
          </w:p>
        </w:tc>
      </w:tr>
      <w:tr w:rsidR="00F07F94" w:rsidRPr="00816A7F" w:rsidTr="002163DA">
        <w:trPr>
          <w:trHeight w:val="2234"/>
        </w:trPr>
        <w:tc>
          <w:tcPr>
            <w:tcW w:w="645" w:type="dxa"/>
          </w:tcPr>
          <w:p w:rsidR="00F07F94" w:rsidRPr="00816A7F" w:rsidRDefault="002163DA" w:rsidP="00DA3271">
            <w:pPr>
              <w:tabs>
                <w:tab w:val="left" w:pos="-360"/>
                <w:tab w:val="left" w:pos="360"/>
              </w:tabs>
              <w:jc w:val="center"/>
              <w:rPr>
                <w:rFonts w:eastAsia="Times New Roman"/>
                <w:sz w:val="24"/>
                <w:szCs w:val="24"/>
              </w:rPr>
            </w:pPr>
            <w:r w:rsidRPr="00816A7F">
              <w:rPr>
                <w:rFonts w:eastAsia="Times New Roman"/>
                <w:sz w:val="24"/>
                <w:szCs w:val="24"/>
              </w:rPr>
              <w:lastRenderedPageBreak/>
              <w:t>2.</w:t>
            </w:r>
            <w:r w:rsidR="00F07F94" w:rsidRPr="00816A7F">
              <w:rPr>
                <w:rFonts w:eastAsia="Times New Roman"/>
                <w:sz w:val="24"/>
                <w:szCs w:val="24"/>
              </w:rPr>
              <w:t>3</w:t>
            </w:r>
          </w:p>
        </w:tc>
        <w:tc>
          <w:tcPr>
            <w:tcW w:w="2058" w:type="dxa"/>
          </w:tcPr>
          <w:p w:rsidR="00F07F94" w:rsidRPr="00816A7F" w:rsidRDefault="002B0645" w:rsidP="00DA3271">
            <w:pPr>
              <w:rPr>
                <w:rFonts w:eastAsia="Times New Roman"/>
                <w:sz w:val="24"/>
                <w:szCs w:val="24"/>
              </w:rPr>
            </w:pPr>
            <w:r w:rsidRPr="00816A7F">
              <w:rPr>
                <w:rFonts w:eastAsia="Times New Roman"/>
                <w:sz w:val="24"/>
                <w:szCs w:val="24"/>
              </w:rPr>
              <w:t>Деловая репутация</w:t>
            </w:r>
          </w:p>
        </w:tc>
        <w:tc>
          <w:tcPr>
            <w:tcW w:w="1386" w:type="dxa"/>
          </w:tcPr>
          <w:p w:rsidR="00F07F94" w:rsidRPr="00816A7F" w:rsidRDefault="00F07F94" w:rsidP="00DA3271">
            <w:pPr>
              <w:tabs>
                <w:tab w:val="left" w:pos="-360"/>
                <w:tab w:val="left" w:pos="360"/>
              </w:tabs>
              <w:jc w:val="center"/>
              <w:rPr>
                <w:rFonts w:eastAsia="Times New Roman"/>
                <w:sz w:val="24"/>
                <w:szCs w:val="24"/>
              </w:rPr>
            </w:pPr>
          </w:p>
        </w:tc>
        <w:tc>
          <w:tcPr>
            <w:tcW w:w="1718" w:type="dxa"/>
            <w:tcBorders>
              <w:top w:val="single" w:sz="4" w:space="0" w:color="auto"/>
              <w:bottom w:val="single" w:sz="4" w:space="0" w:color="auto"/>
            </w:tcBorders>
          </w:tcPr>
          <w:p w:rsidR="00F07F94" w:rsidRPr="00816A7F" w:rsidRDefault="00F07F94" w:rsidP="007A20F7">
            <w:pPr>
              <w:jc w:val="both"/>
              <w:rPr>
                <w:rFonts w:eastAsia="Times New Roman"/>
                <w:sz w:val="24"/>
                <w:szCs w:val="24"/>
              </w:rPr>
            </w:pPr>
          </w:p>
        </w:tc>
        <w:tc>
          <w:tcPr>
            <w:tcW w:w="1506" w:type="dxa"/>
            <w:tcBorders>
              <w:top w:val="single" w:sz="4" w:space="0" w:color="auto"/>
              <w:bottom w:val="single" w:sz="4" w:space="0" w:color="auto"/>
            </w:tcBorders>
          </w:tcPr>
          <w:p w:rsidR="00F07F94" w:rsidRPr="00816A7F" w:rsidRDefault="00E70B8D" w:rsidP="00973C2C">
            <w:pPr>
              <w:tabs>
                <w:tab w:val="left" w:pos="-360"/>
                <w:tab w:val="left" w:pos="360"/>
              </w:tabs>
              <w:jc w:val="center"/>
              <w:rPr>
                <w:rFonts w:eastAsia="Times New Roman"/>
                <w:sz w:val="24"/>
                <w:szCs w:val="24"/>
              </w:rPr>
            </w:pPr>
            <w:r w:rsidRPr="00816A7F">
              <w:rPr>
                <w:rFonts w:eastAsia="Times New Roman"/>
                <w:sz w:val="24"/>
                <w:szCs w:val="24"/>
              </w:rPr>
              <w:t>30</w:t>
            </w:r>
          </w:p>
        </w:tc>
        <w:tc>
          <w:tcPr>
            <w:tcW w:w="2062" w:type="dxa"/>
            <w:tcBorders>
              <w:top w:val="single" w:sz="4" w:space="0" w:color="auto"/>
              <w:bottom w:val="single" w:sz="4" w:space="0" w:color="auto"/>
            </w:tcBorders>
          </w:tcPr>
          <w:p w:rsidR="002B0645" w:rsidRPr="00816A7F" w:rsidRDefault="002B0645" w:rsidP="002B0645">
            <w:pPr>
              <w:pStyle w:val="ConsPlusNormal"/>
              <w:jc w:val="both"/>
              <w:rPr>
                <w:rFonts w:ascii="Times New Roman" w:hAnsi="Times New Roman" w:cs="Times New Roman"/>
                <w:sz w:val="24"/>
                <w:szCs w:val="24"/>
              </w:rPr>
            </w:pPr>
            <w:r w:rsidRPr="00816A7F">
              <w:rPr>
                <w:rFonts w:ascii="Times New Roman" w:hAnsi="Times New Roman" w:cs="Times New Roman"/>
                <w:sz w:val="24"/>
                <w:szCs w:val="24"/>
              </w:rPr>
              <w:t>Признак №1</w:t>
            </w:r>
          </w:p>
          <w:p w:rsidR="00F07F94" w:rsidRPr="00816A7F" w:rsidRDefault="002B0645" w:rsidP="002B0645">
            <w:pPr>
              <w:pStyle w:val="ConsPlusNormal"/>
              <w:jc w:val="both"/>
              <w:rPr>
                <w:rFonts w:ascii="Times New Roman" w:hAnsi="Times New Roman" w:cs="Times New Roman"/>
                <w:sz w:val="24"/>
                <w:szCs w:val="24"/>
              </w:rPr>
            </w:pPr>
            <w:r w:rsidRPr="00816A7F">
              <w:rPr>
                <w:rFonts w:ascii="Times New Roman" w:hAnsi="Times New Roman" w:cs="Times New Roman"/>
                <w:sz w:val="24"/>
                <w:szCs w:val="24"/>
              </w:rPr>
              <w:t xml:space="preserve">(Прохождение внешнего контроля качества работы аудиторской организации в СРО аудиторов (подтвержденное информацией из реестра СРО аудиторов) и (или) прохождение внешней проверки качества федеральным </w:t>
            </w:r>
            <w:r w:rsidRPr="00816A7F">
              <w:rPr>
                <w:rFonts w:ascii="Times New Roman" w:hAnsi="Times New Roman" w:cs="Times New Roman"/>
                <w:sz w:val="24"/>
                <w:szCs w:val="24"/>
              </w:rPr>
              <w:lastRenderedPageBreak/>
              <w:t>органом по контролю и надзору или Федеральным казначейством (подтвержденное информацией Федеральной службы финансов</w:t>
            </w:r>
            <w:proofErr w:type="gramStart"/>
            <w:r w:rsidRPr="00816A7F">
              <w:rPr>
                <w:rFonts w:ascii="Times New Roman" w:hAnsi="Times New Roman" w:cs="Times New Roman"/>
                <w:sz w:val="24"/>
                <w:szCs w:val="24"/>
              </w:rPr>
              <w:t>о-</w:t>
            </w:r>
            <w:proofErr w:type="gramEnd"/>
            <w:r w:rsidRPr="00816A7F">
              <w:rPr>
                <w:rFonts w:ascii="Times New Roman" w:hAnsi="Times New Roman" w:cs="Times New Roman"/>
                <w:sz w:val="24"/>
                <w:szCs w:val="24"/>
              </w:rPr>
              <w:t xml:space="preserve"> бюджетного надзора или Федерального казначейства), а также отсутствие мер дисциплинарного характера в виде приостановления аудиторской деятельности в отношении участника закупки)</w:t>
            </w:r>
            <w:r w:rsidR="002163DA" w:rsidRPr="00816A7F">
              <w:rPr>
                <w:rFonts w:ascii="Times New Roman" w:hAnsi="Times New Roman" w:cs="Times New Roman"/>
                <w:sz w:val="24"/>
                <w:szCs w:val="24"/>
              </w:rPr>
              <w:t xml:space="preserve"> </w:t>
            </w:r>
          </w:p>
        </w:tc>
        <w:tc>
          <w:tcPr>
            <w:tcW w:w="1819" w:type="dxa"/>
            <w:tcBorders>
              <w:top w:val="single" w:sz="4" w:space="0" w:color="auto"/>
              <w:bottom w:val="single" w:sz="4" w:space="0" w:color="auto"/>
            </w:tcBorders>
          </w:tcPr>
          <w:p w:rsidR="00F07F94" w:rsidRPr="00816A7F" w:rsidRDefault="002163DA" w:rsidP="00973C2C">
            <w:pPr>
              <w:tabs>
                <w:tab w:val="left" w:pos="-360"/>
                <w:tab w:val="left" w:pos="360"/>
              </w:tabs>
              <w:jc w:val="center"/>
              <w:rPr>
                <w:rFonts w:eastAsia="Times New Roman"/>
                <w:sz w:val="24"/>
                <w:szCs w:val="24"/>
              </w:rPr>
            </w:pPr>
            <w:r w:rsidRPr="00816A7F">
              <w:rPr>
                <w:rFonts w:eastAsia="Times New Roman"/>
                <w:sz w:val="24"/>
                <w:szCs w:val="24"/>
              </w:rPr>
              <w:lastRenderedPageBreak/>
              <w:t>100</w:t>
            </w:r>
          </w:p>
        </w:tc>
        <w:tc>
          <w:tcPr>
            <w:tcW w:w="4252" w:type="dxa"/>
            <w:tcBorders>
              <w:top w:val="single" w:sz="4" w:space="0" w:color="auto"/>
              <w:bottom w:val="single" w:sz="4" w:space="0" w:color="auto"/>
            </w:tcBorders>
          </w:tcPr>
          <w:p w:rsidR="002B0645" w:rsidRPr="00816A7F" w:rsidRDefault="007E595D" w:rsidP="002B0645">
            <w:pPr>
              <w:tabs>
                <w:tab w:val="left" w:pos="-360"/>
                <w:tab w:val="left" w:pos="360"/>
              </w:tabs>
              <w:jc w:val="both"/>
              <w:rPr>
                <w:rFonts w:eastAsia="Times New Roman"/>
                <w:sz w:val="24"/>
                <w:szCs w:val="24"/>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rPr>
                      <m:t>БХ</m:t>
                    </m:r>
                  </m:e>
                  <m:sub>
                    <m:r>
                      <w:rPr>
                        <w:rFonts w:ascii="Cambria Math" w:eastAsia="Times New Roman" w:hAnsi="Cambria Math"/>
                        <w:sz w:val="24"/>
                        <w:szCs w:val="24"/>
                        <w:lang w:val="en-US"/>
                      </w:rPr>
                      <m:t>i</m:t>
                    </m:r>
                  </m:sub>
                </m:sSub>
                <m:r>
                  <w:rPr>
                    <w:rFonts w:ascii="Cambria Math" w:eastAsia="Times New Roman" w:hAnsi="Cambria Math"/>
                    <w:sz w:val="24"/>
                    <w:szCs w:val="24"/>
                  </w:rPr>
                  <m:t>=</m:t>
                </m:r>
                <m:d>
                  <m:dPr>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Х</m:t>
                        </m:r>
                      </m:e>
                      <m:sub>
                        <m:r>
                          <w:rPr>
                            <w:rFonts w:ascii="Cambria Math" w:eastAsia="Times New Roman" w:hAnsi="Cambria Math"/>
                            <w:sz w:val="24"/>
                            <w:szCs w:val="24"/>
                            <w:lang w:val="en-US"/>
                          </w:rPr>
                          <m:t>i</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Х</m:t>
                        </m:r>
                      </m:e>
                      <m:sub>
                        <m:r>
                          <w:rPr>
                            <w:rFonts w:ascii="Cambria Math" w:eastAsia="Times New Roman" w:hAnsi="Cambria Math"/>
                            <w:sz w:val="24"/>
                            <w:szCs w:val="24"/>
                            <w:lang w:val="en-US"/>
                          </w:rPr>
                          <m:t>m</m:t>
                        </m:r>
                        <m:r>
                          <w:rPr>
                            <w:rFonts w:ascii="Cambria Math" w:eastAsia="Times New Roman" w:hAnsi="Cambria Math"/>
                            <w:sz w:val="24"/>
                            <w:szCs w:val="24"/>
                            <w:lang w:val="en-US"/>
                          </w:rPr>
                          <m:t>in</m:t>
                        </m:r>
                      </m:sub>
                    </m:sSub>
                  </m:e>
                </m:d>
                <m:r>
                  <w:rPr>
                    <w:rFonts w:ascii="Cambria Math" w:eastAsia="Times New Roman" w:hAnsi="Cambria Math"/>
                    <w:sz w:val="24"/>
                    <w:szCs w:val="24"/>
                  </w:rPr>
                  <m:t>×</m:t>
                </m:r>
                <m:f>
                  <m:fPr>
                    <m:ctrlPr>
                      <w:rPr>
                        <w:rFonts w:ascii="Cambria Math" w:eastAsia="Times New Roman" w:hAnsi="Cambria Math"/>
                        <w:i/>
                        <w:sz w:val="24"/>
                        <w:szCs w:val="24"/>
                      </w:rPr>
                    </m:ctrlPr>
                  </m:fPr>
                  <m:num>
                    <m:r>
                      <w:rPr>
                        <w:rFonts w:ascii="Cambria Math" w:eastAsia="Times New Roman" w:hAnsi="Cambria Math"/>
                        <w:sz w:val="24"/>
                        <w:szCs w:val="24"/>
                      </w:rPr>
                      <m:t>100</m:t>
                    </m:r>
                  </m:num>
                  <m:den>
                    <m:sSubSup>
                      <m:sSubSupPr>
                        <m:ctrlPr>
                          <w:rPr>
                            <w:rFonts w:ascii="Cambria Math" w:eastAsia="Times New Roman" w:hAnsi="Cambria Math"/>
                            <w:i/>
                            <w:sz w:val="24"/>
                            <w:szCs w:val="24"/>
                          </w:rPr>
                        </m:ctrlPr>
                      </m:sSubSupPr>
                      <m:e>
                        <m:r>
                          <w:rPr>
                            <w:rFonts w:ascii="Cambria Math" w:eastAsia="Times New Roman" w:hAnsi="Cambria Math"/>
                            <w:sz w:val="24"/>
                            <w:szCs w:val="24"/>
                          </w:rPr>
                          <m:t>Х</m:t>
                        </m:r>
                      </m:e>
                      <m:sub>
                        <m:r>
                          <w:rPr>
                            <w:rFonts w:ascii="Cambria Math" w:eastAsia="Times New Roman" w:hAnsi="Cambria Math"/>
                            <w:sz w:val="24"/>
                            <w:szCs w:val="24"/>
                            <w:lang w:val="en-US"/>
                          </w:rPr>
                          <m:t>max</m:t>
                        </m:r>
                      </m:sub>
                      <m:sup>
                        <m:r>
                          <w:rPr>
                            <w:rFonts w:ascii="Cambria Math" w:eastAsia="Times New Roman" w:hAnsi="Cambria Math"/>
                            <w:sz w:val="24"/>
                            <w:szCs w:val="24"/>
                          </w:rPr>
                          <m:t>пред</m:t>
                        </m:r>
                      </m:sup>
                    </m:sSubSup>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Х</m:t>
                        </m:r>
                      </m:e>
                      <m:sub>
                        <m:r>
                          <w:rPr>
                            <w:rFonts w:ascii="Cambria Math" w:eastAsia="Times New Roman" w:hAnsi="Cambria Math"/>
                            <w:sz w:val="24"/>
                            <w:szCs w:val="24"/>
                            <w:lang w:val="en-US"/>
                          </w:rPr>
                          <m:t>min</m:t>
                        </m:r>
                      </m:sub>
                    </m:sSub>
                  </m:den>
                </m:f>
              </m:oMath>
            </m:oMathPara>
          </w:p>
          <w:p w:rsidR="002B0645" w:rsidRPr="00816A7F" w:rsidRDefault="002B0645" w:rsidP="002B0645">
            <w:pPr>
              <w:tabs>
                <w:tab w:val="left" w:pos="-360"/>
                <w:tab w:val="left" w:pos="360"/>
              </w:tabs>
              <w:jc w:val="both"/>
              <w:rPr>
                <w:rFonts w:eastAsia="Times New Roman"/>
                <w:sz w:val="24"/>
                <w:szCs w:val="24"/>
              </w:rPr>
            </w:pPr>
            <w:r w:rsidRPr="00816A7F">
              <w:rPr>
                <w:rFonts w:eastAsia="Times New Roman"/>
                <w:sz w:val="24"/>
                <w:szCs w:val="24"/>
              </w:rPr>
              <w:t>где:</w:t>
            </w:r>
          </w:p>
          <w:p w:rsidR="002B0645" w:rsidRPr="00816A7F" w:rsidRDefault="002B0645" w:rsidP="002B0645">
            <w:pPr>
              <w:tabs>
                <w:tab w:val="left" w:pos="-360"/>
                <w:tab w:val="left" w:pos="360"/>
              </w:tabs>
              <w:jc w:val="both"/>
              <w:rPr>
                <w:rFonts w:eastAsia="Times New Roman"/>
                <w:sz w:val="24"/>
                <w:szCs w:val="24"/>
              </w:rPr>
            </w:pPr>
            <w:r w:rsidRPr="00816A7F">
              <w:rPr>
                <w:rFonts w:eastAsia="Times New Roman"/>
                <w:sz w:val="24"/>
                <w:szCs w:val="24"/>
              </w:rPr>
              <w:t>Х</w:t>
            </w:r>
            <w:proofErr w:type="spellStart"/>
            <w:proofErr w:type="gramStart"/>
            <w:r w:rsidRPr="00816A7F">
              <w:rPr>
                <w:rFonts w:eastAsia="Times New Roman"/>
                <w:sz w:val="24"/>
                <w:szCs w:val="24"/>
                <w:vertAlign w:val="subscript"/>
                <w:lang w:val="en-US"/>
              </w:rPr>
              <w:t>i</w:t>
            </w:r>
            <w:proofErr w:type="spellEnd"/>
            <w:proofErr w:type="gramEnd"/>
            <w:r w:rsidRPr="00816A7F">
              <w:rPr>
                <w:rFonts w:eastAsia="Times New Roman"/>
                <w:sz w:val="24"/>
                <w:szCs w:val="24"/>
              </w:rPr>
              <w:t xml:space="preserve"> – значение показателя, содержащееся в предложении участника закупки, заявка (часть заявки) которого подлежит в соответствии с Федеральным законом от 05.04.2013 №44-ФЗ оценке по показателю;</w:t>
            </w:r>
          </w:p>
          <w:p w:rsidR="002B0645" w:rsidRPr="00816A7F" w:rsidRDefault="002B0645" w:rsidP="002B0645">
            <w:pPr>
              <w:tabs>
                <w:tab w:val="left" w:pos="-360"/>
                <w:tab w:val="left" w:pos="360"/>
              </w:tabs>
              <w:jc w:val="both"/>
              <w:rPr>
                <w:rFonts w:eastAsia="Times New Roman"/>
                <w:sz w:val="24"/>
                <w:szCs w:val="24"/>
              </w:rPr>
            </w:pPr>
            <w:proofErr w:type="gramStart"/>
            <w:r w:rsidRPr="00816A7F">
              <w:rPr>
                <w:rFonts w:eastAsia="Times New Roman"/>
                <w:sz w:val="24"/>
                <w:szCs w:val="24"/>
              </w:rPr>
              <w:t>Х</w:t>
            </w:r>
            <w:proofErr w:type="gramEnd"/>
            <w:r w:rsidRPr="00816A7F">
              <w:rPr>
                <w:rFonts w:eastAsia="Times New Roman"/>
                <w:sz w:val="24"/>
                <w:szCs w:val="24"/>
                <w:vertAlign w:val="subscript"/>
                <w:lang w:val="en-US"/>
              </w:rPr>
              <w:t>min</w:t>
            </w:r>
            <w:r w:rsidRPr="00816A7F">
              <w:rPr>
                <w:rFonts w:eastAsia="Times New Roman"/>
                <w:sz w:val="24"/>
                <w:szCs w:val="24"/>
              </w:rPr>
              <w:t xml:space="preserve"> – минимальное значение показателя, содержащееся в заявках (частях заявок), подлежащих в соответствии с Федеральным законом от 05.04.2013 №44-ФЗ </w:t>
            </w:r>
            <w:r w:rsidRPr="00816A7F">
              <w:rPr>
                <w:rFonts w:eastAsia="Times New Roman"/>
                <w:sz w:val="24"/>
                <w:szCs w:val="24"/>
              </w:rPr>
              <w:lastRenderedPageBreak/>
              <w:t>оценке по показателю;</w:t>
            </w:r>
          </w:p>
          <w:p w:rsidR="002B0645" w:rsidRPr="00816A7F" w:rsidRDefault="007E595D" w:rsidP="002B0645">
            <w:pPr>
              <w:tabs>
                <w:tab w:val="left" w:pos="-360"/>
                <w:tab w:val="left" w:pos="360"/>
              </w:tabs>
              <w:jc w:val="both"/>
              <w:rPr>
                <w:rFonts w:eastAsia="Times New Roman"/>
                <w:sz w:val="24"/>
                <w:szCs w:val="24"/>
              </w:rPr>
            </w:pPr>
            <m:oMath>
              <m:sSubSup>
                <m:sSubSupPr>
                  <m:ctrlPr>
                    <w:rPr>
                      <w:rFonts w:ascii="Cambria Math" w:eastAsia="Times New Roman" w:hAnsi="Cambria Math"/>
                      <w:i/>
                      <w:sz w:val="24"/>
                      <w:szCs w:val="24"/>
                    </w:rPr>
                  </m:ctrlPr>
                </m:sSubSupPr>
                <m:e>
                  <m:r>
                    <w:rPr>
                      <w:rFonts w:ascii="Cambria Math" w:eastAsia="Times New Roman" w:hAnsi="Cambria Math"/>
                      <w:sz w:val="24"/>
                      <w:szCs w:val="24"/>
                    </w:rPr>
                    <m:t>Х</m:t>
                  </m:r>
                </m:e>
                <m:sub>
                  <m:r>
                    <w:rPr>
                      <w:rFonts w:ascii="Cambria Math" w:eastAsia="Times New Roman" w:hAnsi="Cambria Math"/>
                      <w:sz w:val="24"/>
                      <w:szCs w:val="24"/>
                      <w:lang w:val="en-US"/>
                    </w:rPr>
                    <m:t>max</m:t>
                  </m:r>
                </m:sub>
                <m:sup>
                  <m:r>
                    <w:rPr>
                      <w:rFonts w:ascii="Cambria Math" w:eastAsia="Times New Roman" w:hAnsi="Cambria Math"/>
                      <w:sz w:val="24"/>
                      <w:szCs w:val="24"/>
                    </w:rPr>
                    <m:t>пред</m:t>
                  </m:r>
                </m:sup>
              </m:sSubSup>
            </m:oMath>
            <w:r w:rsidR="002B0645" w:rsidRPr="00816A7F">
              <w:rPr>
                <w:rFonts w:eastAsia="Times New Roman"/>
                <w:sz w:val="24"/>
                <w:szCs w:val="24"/>
              </w:rPr>
              <w:t xml:space="preserve"> – предельное максимальное значение показателя, установленное заказчиком, </w:t>
            </w:r>
            <m:oMath>
              <m:sSubSup>
                <m:sSubSupPr>
                  <m:ctrlPr>
                    <w:rPr>
                      <w:rFonts w:ascii="Cambria Math" w:eastAsia="Times New Roman" w:hAnsi="Cambria Math"/>
                      <w:i/>
                      <w:sz w:val="24"/>
                      <w:szCs w:val="24"/>
                    </w:rPr>
                  </m:ctrlPr>
                </m:sSubSupPr>
                <m:e>
                  <m:r>
                    <w:rPr>
                      <w:rFonts w:ascii="Cambria Math" w:eastAsia="Times New Roman" w:hAnsi="Cambria Math"/>
                      <w:sz w:val="24"/>
                      <w:szCs w:val="24"/>
                    </w:rPr>
                    <m:t>Х</m:t>
                  </m:r>
                </m:e>
                <m:sub>
                  <m:r>
                    <w:rPr>
                      <w:rFonts w:ascii="Cambria Math" w:eastAsia="Times New Roman" w:hAnsi="Cambria Math"/>
                      <w:sz w:val="24"/>
                      <w:szCs w:val="24"/>
                      <w:lang w:val="en-US"/>
                    </w:rPr>
                    <m:t>max</m:t>
                  </m:r>
                </m:sub>
                <m:sup>
                  <m:r>
                    <w:rPr>
                      <w:rFonts w:ascii="Cambria Math" w:eastAsia="Times New Roman" w:hAnsi="Cambria Math"/>
                      <w:sz w:val="24"/>
                      <w:szCs w:val="24"/>
                    </w:rPr>
                    <m:t>пред</m:t>
                  </m:r>
                </m:sup>
              </m:sSubSup>
              <m:r>
                <w:rPr>
                  <w:rFonts w:ascii="Cambria Math" w:eastAsia="Times New Roman" w:hAnsi="Cambria Math"/>
                  <w:sz w:val="24"/>
                  <w:szCs w:val="24"/>
                </w:rPr>
                <m:t>=5 проверок ВККР.</m:t>
              </m:r>
            </m:oMath>
          </w:p>
          <w:p w:rsidR="00F07F94" w:rsidRPr="00816A7F" w:rsidRDefault="00F07F94" w:rsidP="007D2FD0">
            <w:pPr>
              <w:widowControl w:val="0"/>
              <w:autoSpaceDE w:val="0"/>
              <w:autoSpaceDN w:val="0"/>
              <w:adjustRightInd w:val="0"/>
              <w:ind w:firstLine="720"/>
              <w:jc w:val="center"/>
              <w:rPr>
                <w:rFonts w:eastAsia="Times New Roman"/>
                <w:noProof/>
                <w:position w:val="-28"/>
                <w:sz w:val="24"/>
                <w:szCs w:val="24"/>
              </w:rPr>
            </w:pPr>
          </w:p>
        </w:tc>
      </w:tr>
    </w:tbl>
    <w:p w:rsidR="00B25A08" w:rsidRDefault="00B25A08" w:rsidP="00B25A08">
      <w:r>
        <w:lastRenderedPageBreak/>
        <w:br w:type="page"/>
      </w:r>
    </w:p>
    <w:p w:rsidR="00B25A08" w:rsidRPr="00975732" w:rsidRDefault="00B25A08" w:rsidP="00B25A08">
      <w:pPr>
        <w:tabs>
          <w:tab w:val="left" w:pos="-360"/>
          <w:tab w:val="left" w:pos="360"/>
        </w:tabs>
        <w:suppressAutoHyphens/>
        <w:jc w:val="center"/>
        <w:outlineLvl w:val="0"/>
        <w:rPr>
          <w:rFonts w:eastAsia="Times New Roman"/>
          <w:b/>
          <w:szCs w:val="24"/>
          <w:lang w:eastAsia="ru-RU"/>
        </w:rPr>
      </w:pPr>
      <w:r w:rsidRPr="00975732">
        <w:rPr>
          <w:rFonts w:eastAsia="Times New Roman"/>
          <w:b/>
          <w:szCs w:val="24"/>
          <w:lang w:val="en-US" w:eastAsia="ru-RU"/>
        </w:rPr>
        <w:lastRenderedPageBreak/>
        <w:t>III</w:t>
      </w:r>
      <w:r w:rsidRPr="00975732">
        <w:rPr>
          <w:rFonts w:eastAsia="Times New Roman"/>
          <w:b/>
          <w:szCs w:val="24"/>
          <w:lang w:eastAsia="ru-RU"/>
        </w:rPr>
        <w:t xml:space="preserve">.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разделом </w:t>
      </w:r>
      <w:r w:rsidRPr="00975732">
        <w:rPr>
          <w:rFonts w:eastAsia="Times New Roman"/>
          <w:b/>
          <w:szCs w:val="24"/>
          <w:lang w:val="en-US" w:eastAsia="ru-RU"/>
        </w:rPr>
        <w:t>II</w:t>
      </w:r>
      <w:r w:rsidRPr="00975732">
        <w:rPr>
          <w:rFonts w:eastAsia="Times New Roman"/>
          <w:b/>
          <w:szCs w:val="24"/>
          <w:lang w:eastAsia="ru-RU"/>
        </w:rPr>
        <w:t xml:space="preserve"> настоящего документа</w:t>
      </w:r>
    </w:p>
    <w:p w:rsidR="00B25A08" w:rsidRPr="00975732" w:rsidRDefault="00B25A08" w:rsidP="00B25A08">
      <w:pPr>
        <w:tabs>
          <w:tab w:val="left" w:pos="-360"/>
          <w:tab w:val="left" w:pos="360"/>
        </w:tabs>
        <w:suppressAutoHyphens/>
        <w:jc w:val="center"/>
        <w:rPr>
          <w:rFonts w:eastAsia="Times New Roman"/>
          <w:szCs w:val="24"/>
          <w:lang w:eastAsia="ru-RU"/>
        </w:rPr>
      </w:pPr>
    </w:p>
    <w:p w:rsidR="00A91DBF" w:rsidRPr="00A91DBF" w:rsidRDefault="00A91DBF" w:rsidP="00A91DBF">
      <w:pPr>
        <w:tabs>
          <w:tab w:val="left" w:pos="-360"/>
          <w:tab w:val="left" w:pos="360"/>
        </w:tabs>
        <w:jc w:val="center"/>
        <w:rPr>
          <w:rFonts w:eastAsia="Times New Roman"/>
          <w:szCs w:val="24"/>
          <w:lang w:eastAsia="ru-RU"/>
        </w:rPr>
      </w:pPr>
      <w:r w:rsidRPr="00A91DBF">
        <w:rPr>
          <w:rFonts w:eastAsia="Times New Roman"/>
          <w:szCs w:val="24"/>
          <w:lang w:val="en-US" w:eastAsia="ru-RU"/>
        </w:rPr>
        <w:t>III</w:t>
      </w:r>
      <w:r w:rsidRPr="00A91DBF">
        <w:rPr>
          <w:rFonts w:eastAsia="Times New Roman"/>
          <w:szCs w:val="24"/>
          <w:lang w:eastAsia="ru-RU"/>
        </w:rPr>
        <w:t xml:space="preserve">.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разделом </w:t>
      </w:r>
      <w:r w:rsidRPr="00A91DBF">
        <w:rPr>
          <w:rFonts w:eastAsia="Times New Roman"/>
          <w:szCs w:val="24"/>
          <w:lang w:val="en-US" w:eastAsia="ru-RU"/>
        </w:rPr>
        <w:t>II</w:t>
      </w:r>
      <w:r w:rsidRPr="00A91DBF">
        <w:rPr>
          <w:rFonts w:eastAsia="Times New Roman"/>
          <w:szCs w:val="24"/>
          <w:lang w:eastAsia="ru-RU"/>
        </w:rPr>
        <w:t xml:space="preserve"> настоящего документа</w:t>
      </w:r>
    </w:p>
    <w:p w:rsidR="00A91DBF" w:rsidRPr="00A91DBF" w:rsidRDefault="00A91DBF" w:rsidP="00A91DBF">
      <w:pPr>
        <w:tabs>
          <w:tab w:val="left" w:pos="-360"/>
          <w:tab w:val="left" w:pos="360"/>
        </w:tabs>
        <w:jc w:val="center"/>
        <w:rPr>
          <w:rFonts w:eastAsia="Times New Roman"/>
          <w:szCs w:val="24"/>
          <w:lang w:eastAsia="ru-RU"/>
        </w:rPr>
      </w:pPr>
    </w:p>
    <w:tbl>
      <w:tblPr>
        <w:tblStyle w:val="1"/>
        <w:tblW w:w="15417" w:type="dxa"/>
        <w:tblLook w:val="04A0" w:firstRow="1" w:lastRow="0" w:firstColumn="1" w:lastColumn="0" w:noHBand="0" w:noVBand="1"/>
      </w:tblPr>
      <w:tblGrid>
        <w:gridCol w:w="701"/>
        <w:gridCol w:w="6211"/>
        <w:gridCol w:w="8505"/>
      </w:tblGrid>
      <w:tr w:rsidR="00A91DBF" w:rsidRPr="00955C88" w:rsidTr="000965BA">
        <w:tc>
          <w:tcPr>
            <w:tcW w:w="701" w:type="dxa"/>
            <w:shd w:val="clear" w:color="auto" w:fill="D9D9D9" w:themeFill="background1" w:themeFillShade="D9"/>
          </w:tcPr>
          <w:p w:rsidR="00A91DBF" w:rsidRPr="00955C88" w:rsidRDefault="00A91DBF" w:rsidP="00A91DBF">
            <w:pPr>
              <w:tabs>
                <w:tab w:val="left" w:pos="-360"/>
                <w:tab w:val="left" w:pos="360"/>
              </w:tabs>
              <w:jc w:val="center"/>
              <w:rPr>
                <w:rFonts w:eastAsia="Times New Roman"/>
                <w:sz w:val="24"/>
                <w:szCs w:val="24"/>
              </w:rPr>
            </w:pPr>
            <w:r w:rsidRPr="00955C88">
              <w:rPr>
                <w:rFonts w:eastAsia="Times New Roman"/>
                <w:sz w:val="24"/>
                <w:szCs w:val="24"/>
              </w:rPr>
              <w:t>№</w:t>
            </w:r>
          </w:p>
        </w:tc>
        <w:tc>
          <w:tcPr>
            <w:tcW w:w="6211" w:type="dxa"/>
            <w:shd w:val="clear" w:color="auto" w:fill="D9D9D9" w:themeFill="background1" w:themeFillShade="D9"/>
          </w:tcPr>
          <w:p w:rsidR="00A91DBF" w:rsidRPr="00955C88" w:rsidRDefault="00A91DBF" w:rsidP="00A91DBF">
            <w:pPr>
              <w:tabs>
                <w:tab w:val="left" w:pos="-360"/>
                <w:tab w:val="left" w:pos="360"/>
              </w:tabs>
              <w:jc w:val="center"/>
              <w:rPr>
                <w:rFonts w:eastAsia="Times New Roman"/>
                <w:sz w:val="24"/>
                <w:szCs w:val="24"/>
              </w:rPr>
            </w:pPr>
            <w:r w:rsidRPr="00955C88">
              <w:rPr>
                <w:rFonts w:eastAsia="Times New Roman"/>
                <w:sz w:val="24"/>
                <w:szCs w:val="24"/>
              </w:rPr>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графой 3</w:t>
            </w:r>
          </w:p>
        </w:tc>
        <w:tc>
          <w:tcPr>
            <w:tcW w:w="8505" w:type="dxa"/>
            <w:shd w:val="clear" w:color="auto" w:fill="D9D9D9" w:themeFill="background1" w:themeFillShade="D9"/>
          </w:tcPr>
          <w:p w:rsidR="00A91DBF" w:rsidRPr="00955C88" w:rsidRDefault="00A91DBF" w:rsidP="00A91DBF">
            <w:pPr>
              <w:tabs>
                <w:tab w:val="left" w:pos="-360"/>
                <w:tab w:val="left" w:pos="360"/>
              </w:tabs>
              <w:jc w:val="center"/>
              <w:rPr>
                <w:rFonts w:eastAsia="Times New Roman"/>
                <w:sz w:val="24"/>
                <w:szCs w:val="24"/>
              </w:rPr>
            </w:pPr>
            <w:r w:rsidRPr="00955C88">
              <w:rPr>
                <w:rFonts w:eastAsia="Times New Roman"/>
                <w:sz w:val="24"/>
                <w:szCs w:val="24"/>
              </w:rPr>
              <w:t>Положение о применении критерия оценки, показателя оценки, показателя оценки, детализирующего показатель оценки</w:t>
            </w:r>
          </w:p>
        </w:tc>
      </w:tr>
    </w:tbl>
    <w:p w:rsidR="00A91DBF" w:rsidRPr="00955C88" w:rsidRDefault="00A91DBF" w:rsidP="00A91DBF">
      <w:pPr>
        <w:rPr>
          <w:rFonts w:eastAsia="Times New Roman"/>
          <w:szCs w:val="24"/>
          <w:lang w:eastAsia="ru-RU"/>
        </w:rPr>
      </w:pPr>
    </w:p>
    <w:tbl>
      <w:tblPr>
        <w:tblStyle w:val="1"/>
        <w:tblW w:w="15417" w:type="dxa"/>
        <w:tblLook w:val="04A0" w:firstRow="1" w:lastRow="0" w:firstColumn="1" w:lastColumn="0" w:noHBand="0" w:noVBand="1"/>
      </w:tblPr>
      <w:tblGrid>
        <w:gridCol w:w="695"/>
        <w:gridCol w:w="6247"/>
        <w:gridCol w:w="8475"/>
      </w:tblGrid>
      <w:tr w:rsidR="00A91DBF" w:rsidRPr="00955C88" w:rsidTr="000965BA">
        <w:trPr>
          <w:tblHeader/>
        </w:trPr>
        <w:tc>
          <w:tcPr>
            <w:tcW w:w="695" w:type="dxa"/>
            <w:shd w:val="clear" w:color="auto" w:fill="D9D9D9" w:themeFill="background1" w:themeFillShade="D9"/>
          </w:tcPr>
          <w:p w:rsidR="00A91DBF" w:rsidRPr="00955C88" w:rsidRDefault="00A91DBF" w:rsidP="00A91DBF">
            <w:pPr>
              <w:tabs>
                <w:tab w:val="left" w:pos="-360"/>
                <w:tab w:val="left" w:pos="360"/>
              </w:tabs>
              <w:jc w:val="center"/>
              <w:rPr>
                <w:rFonts w:eastAsia="Times New Roman"/>
                <w:sz w:val="24"/>
                <w:szCs w:val="24"/>
              </w:rPr>
            </w:pPr>
            <w:r w:rsidRPr="00955C88">
              <w:rPr>
                <w:rFonts w:eastAsia="Times New Roman"/>
                <w:sz w:val="24"/>
                <w:szCs w:val="24"/>
              </w:rPr>
              <w:t>1</w:t>
            </w:r>
          </w:p>
        </w:tc>
        <w:tc>
          <w:tcPr>
            <w:tcW w:w="6247" w:type="dxa"/>
            <w:shd w:val="clear" w:color="auto" w:fill="D9D9D9" w:themeFill="background1" w:themeFillShade="D9"/>
          </w:tcPr>
          <w:p w:rsidR="00A91DBF" w:rsidRPr="00955C88" w:rsidRDefault="00A91DBF" w:rsidP="00A91DBF">
            <w:pPr>
              <w:tabs>
                <w:tab w:val="left" w:pos="-360"/>
                <w:tab w:val="left" w:pos="360"/>
              </w:tabs>
              <w:jc w:val="center"/>
              <w:rPr>
                <w:rFonts w:eastAsia="Times New Roman"/>
                <w:sz w:val="24"/>
                <w:szCs w:val="24"/>
              </w:rPr>
            </w:pPr>
            <w:r w:rsidRPr="00955C88">
              <w:rPr>
                <w:rFonts w:eastAsia="Times New Roman"/>
                <w:sz w:val="24"/>
                <w:szCs w:val="24"/>
              </w:rPr>
              <w:t>2</w:t>
            </w:r>
          </w:p>
        </w:tc>
        <w:tc>
          <w:tcPr>
            <w:tcW w:w="8475" w:type="dxa"/>
            <w:shd w:val="clear" w:color="auto" w:fill="D9D9D9" w:themeFill="background1" w:themeFillShade="D9"/>
          </w:tcPr>
          <w:p w:rsidR="00A91DBF" w:rsidRPr="00955C88" w:rsidRDefault="00A91DBF" w:rsidP="00A91DBF">
            <w:pPr>
              <w:tabs>
                <w:tab w:val="left" w:pos="-360"/>
                <w:tab w:val="left" w:pos="360"/>
              </w:tabs>
              <w:jc w:val="center"/>
              <w:rPr>
                <w:rFonts w:eastAsia="Times New Roman"/>
                <w:sz w:val="24"/>
                <w:szCs w:val="24"/>
              </w:rPr>
            </w:pPr>
            <w:r w:rsidRPr="00955C88">
              <w:rPr>
                <w:rFonts w:eastAsia="Times New Roman"/>
                <w:sz w:val="24"/>
                <w:szCs w:val="24"/>
              </w:rPr>
              <w:t>3</w:t>
            </w:r>
          </w:p>
        </w:tc>
      </w:tr>
      <w:tr w:rsidR="00A91DBF" w:rsidRPr="00955C88" w:rsidTr="000965BA">
        <w:tc>
          <w:tcPr>
            <w:tcW w:w="695" w:type="dxa"/>
          </w:tcPr>
          <w:p w:rsidR="00A91DBF" w:rsidRPr="00955C88" w:rsidRDefault="00A91DBF" w:rsidP="00A91DBF">
            <w:pPr>
              <w:tabs>
                <w:tab w:val="left" w:pos="-360"/>
                <w:tab w:val="left" w:pos="360"/>
              </w:tabs>
              <w:jc w:val="center"/>
              <w:rPr>
                <w:rFonts w:eastAsia="Times New Roman"/>
                <w:sz w:val="24"/>
                <w:szCs w:val="24"/>
              </w:rPr>
            </w:pPr>
          </w:p>
        </w:tc>
        <w:tc>
          <w:tcPr>
            <w:tcW w:w="14722" w:type="dxa"/>
            <w:gridSpan w:val="2"/>
          </w:tcPr>
          <w:p w:rsidR="00A91DBF" w:rsidRPr="00955C88" w:rsidRDefault="00A91DBF" w:rsidP="00A91DBF">
            <w:pPr>
              <w:tabs>
                <w:tab w:val="left" w:pos="-360"/>
                <w:tab w:val="left" w:pos="360"/>
              </w:tabs>
              <w:jc w:val="both"/>
              <w:rPr>
                <w:rFonts w:eastAsia="Times New Roman"/>
                <w:sz w:val="24"/>
                <w:szCs w:val="24"/>
              </w:rPr>
            </w:pPr>
            <w:proofErr w:type="gramStart"/>
            <w:r w:rsidRPr="00955C88">
              <w:rPr>
                <w:rFonts w:eastAsia="Times New Roman"/>
                <w:sz w:val="24"/>
                <w:szCs w:val="24"/>
              </w:rPr>
              <w:t>Порядок оценки заявок на участие в конкурсе осуществляется в соответствии со статьей 32 Федерального закона от 05.04.2013 №44-ФЗ и с постановлением Правительства РФ от 31.12.2021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20.12. 2021 №2369 и признании утратившими силу некоторых</w:t>
            </w:r>
            <w:proofErr w:type="gramEnd"/>
            <w:r w:rsidRPr="00955C88">
              <w:rPr>
                <w:rFonts w:eastAsia="Times New Roman"/>
                <w:sz w:val="24"/>
                <w:szCs w:val="24"/>
              </w:rPr>
              <w:t xml:space="preserve"> актов и отдельных положений некоторых актов Правительства РФ».</w:t>
            </w:r>
          </w:p>
        </w:tc>
      </w:tr>
      <w:tr w:rsidR="00A91DBF" w:rsidRPr="00955C88" w:rsidTr="000965BA">
        <w:tc>
          <w:tcPr>
            <w:tcW w:w="695" w:type="dxa"/>
          </w:tcPr>
          <w:p w:rsidR="00A91DBF" w:rsidRPr="00955C88" w:rsidRDefault="00A91DBF" w:rsidP="00A91DBF">
            <w:pPr>
              <w:tabs>
                <w:tab w:val="left" w:pos="-360"/>
                <w:tab w:val="left" w:pos="360"/>
              </w:tabs>
              <w:jc w:val="center"/>
              <w:rPr>
                <w:rFonts w:eastAsia="Times New Roman"/>
                <w:sz w:val="24"/>
                <w:szCs w:val="24"/>
              </w:rPr>
            </w:pPr>
            <w:r w:rsidRPr="00955C88">
              <w:rPr>
                <w:rFonts w:eastAsia="Times New Roman"/>
                <w:sz w:val="24"/>
                <w:szCs w:val="24"/>
              </w:rPr>
              <w:t>1.</w:t>
            </w:r>
          </w:p>
        </w:tc>
        <w:tc>
          <w:tcPr>
            <w:tcW w:w="6247" w:type="dxa"/>
          </w:tcPr>
          <w:p w:rsidR="00A91DBF" w:rsidRPr="00955C88" w:rsidRDefault="00A91DBF" w:rsidP="00A91DBF">
            <w:pPr>
              <w:tabs>
                <w:tab w:val="left" w:pos="-360"/>
                <w:tab w:val="left" w:pos="360"/>
              </w:tabs>
              <w:rPr>
                <w:rFonts w:eastAsia="Times New Roman"/>
                <w:sz w:val="24"/>
                <w:szCs w:val="24"/>
              </w:rPr>
            </w:pPr>
            <w:r w:rsidRPr="00955C88">
              <w:rPr>
                <w:rFonts w:eastAsia="Times New Roman"/>
                <w:sz w:val="24"/>
                <w:szCs w:val="24"/>
              </w:rPr>
              <w:t>Критерий оценки «Цена контракта, сумма цен единиц товары, работы, услуги»</w:t>
            </w:r>
          </w:p>
          <w:p w:rsidR="00A91DBF" w:rsidRPr="00955C88" w:rsidRDefault="00A91DBF" w:rsidP="00A91DBF">
            <w:pPr>
              <w:tabs>
                <w:tab w:val="left" w:pos="-360"/>
                <w:tab w:val="left" w:pos="360"/>
              </w:tabs>
              <w:rPr>
                <w:rFonts w:eastAsia="Times New Roman"/>
                <w:sz w:val="24"/>
                <w:szCs w:val="24"/>
              </w:rPr>
            </w:pPr>
          </w:p>
          <w:p w:rsidR="00A91DBF" w:rsidRPr="00955C88" w:rsidRDefault="00A91DBF" w:rsidP="00A91DBF">
            <w:pPr>
              <w:tabs>
                <w:tab w:val="left" w:pos="-360"/>
                <w:tab w:val="left" w:pos="360"/>
              </w:tabs>
              <w:rPr>
                <w:rFonts w:eastAsia="Times New Roman"/>
                <w:sz w:val="24"/>
                <w:szCs w:val="24"/>
              </w:rPr>
            </w:pPr>
            <w:r w:rsidRPr="00955C88">
              <w:rPr>
                <w:rFonts w:eastAsia="Times New Roman"/>
                <w:sz w:val="24"/>
                <w:szCs w:val="24"/>
              </w:rPr>
              <w:t>Критерий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(договора), и деловой репутации, специалистов и иных работников определенного уровня квалификации»</w:t>
            </w:r>
          </w:p>
        </w:tc>
        <w:tc>
          <w:tcPr>
            <w:tcW w:w="8475" w:type="dxa"/>
          </w:tcPr>
          <w:p w:rsidR="00A91DBF" w:rsidRPr="00955C88" w:rsidRDefault="00A91DBF" w:rsidP="00A91DBF">
            <w:pPr>
              <w:tabs>
                <w:tab w:val="left" w:pos="-360"/>
                <w:tab w:val="left" w:pos="360"/>
              </w:tabs>
              <w:rPr>
                <w:rFonts w:eastAsia="Times New Roman"/>
                <w:sz w:val="24"/>
                <w:szCs w:val="24"/>
              </w:rPr>
            </w:pPr>
            <w:r w:rsidRPr="00955C88">
              <w:rPr>
                <w:rFonts w:eastAsia="Times New Roman"/>
                <w:sz w:val="24"/>
                <w:szCs w:val="24"/>
              </w:rPr>
              <w:t>Сумма величин значимости критериев оценки составляет 100 процентов.</w:t>
            </w:r>
          </w:p>
        </w:tc>
      </w:tr>
      <w:tr w:rsidR="00A91DBF" w:rsidRPr="00955C88" w:rsidTr="000965BA">
        <w:tc>
          <w:tcPr>
            <w:tcW w:w="695" w:type="dxa"/>
          </w:tcPr>
          <w:p w:rsidR="00A91DBF" w:rsidRPr="00955C88" w:rsidRDefault="00A91DBF" w:rsidP="00A91DBF">
            <w:pPr>
              <w:tabs>
                <w:tab w:val="left" w:pos="-360"/>
                <w:tab w:val="left" w:pos="360"/>
              </w:tabs>
              <w:jc w:val="center"/>
              <w:rPr>
                <w:rFonts w:eastAsia="Times New Roman"/>
                <w:sz w:val="24"/>
                <w:szCs w:val="24"/>
              </w:rPr>
            </w:pPr>
            <w:r w:rsidRPr="00955C88">
              <w:rPr>
                <w:rFonts w:eastAsia="Times New Roman"/>
                <w:sz w:val="24"/>
                <w:szCs w:val="24"/>
              </w:rPr>
              <w:t>2.</w:t>
            </w:r>
          </w:p>
        </w:tc>
        <w:tc>
          <w:tcPr>
            <w:tcW w:w="6247" w:type="dxa"/>
          </w:tcPr>
          <w:p w:rsidR="00A91DBF" w:rsidRPr="00955C88" w:rsidRDefault="00A91DBF" w:rsidP="00A91DBF">
            <w:pPr>
              <w:tabs>
                <w:tab w:val="left" w:pos="-360"/>
                <w:tab w:val="left" w:pos="360"/>
              </w:tabs>
              <w:rPr>
                <w:rFonts w:eastAsia="Times New Roman"/>
                <w:sz w:val="24"/>
                <w:szCs w:val="24"/>
              </w:rPr>
            </w:pPr>
            <w:r w:rsidRPr="00955C88">
              <w:rPr>
                <w:rFonts w:eastAsia="Times New Roman"/>
                <w:sz w:val="24"/>
                <w:szCs w:val="24"/>
              </w:rPr>
              <w:t>Критерий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(договора), и деловой репутации, специалистов и иных работников определенного уровня квалификации»</w:t>
            </w:r>
          </w:p>
          <w:p w:rsidR="00A91DBF" w:rsidRPr="00955C88" w:rsidRDefault="00A91DBF" w:rsidP="00A91DBF">
            <w:pPr>
              <w:tabs>
                <w:tab w:val="left" w:pos="-360"/>
                <w:tab w:val="left" w:pos="360"/>
              </w:tabs>
              <w:rPr>
                <w:rFonts w:eastAsia="Times New Roman"/>
                <w:sz w:val="24"/>
                <w:szCs w:val="24"/>
              </w:rPr>
            </w:pPr>
          </w:p>
          <w:p w:rsidR="00A91DBF" w:rsidRPr="00955C88" w:rsidRDefault="00A91DBF" w:rsidP="00A91DBF">
            <w:pPr>
              <w:tabs>
                <w:tab w:val="left" w:pos="-360"/>
                <w:tab w:val="left" w:pos="360"/>
              </w:tabs>
              <w:rPr>
                <w:rFonts w:eastAsia="Times New Roman"/>
                <w:sz w:val="24"/>
                <w:szCs w:val="24"/>
              </w:rPr>
            </w:pPr>
            <w:r w:rsidRPr="00955C88">
              <w:rPr>
                <w:rFonts w:eastAsia="Times New Roman"/>
                <w:sz w:val="24"/>
                <w:szCs w:val="24"/>
              </w:rPr>
              <w:t xml:space="preserve">Показатель оценки «Наличие у участников закупки опыта </w:t>
            </w:r>
            <w:r w:rsidRPr="00955C88">
              <w:rPr>
                <w:rFonts w:eastAsia="Times New Roman"/>
                <w:sz w:val="24"/>
                <w:szCs w:val="24"/>
              </w:rPr>
              <w:lastRenderedPageBreak/>
              <w:t>работы, связанного с предметом контракта»</w:t>
            </w:r>
          </w:p>
          <w:p w:rsidR="00A91DBF" w:rsidRPr="00955C88" w:rsidRDefault="00A91DBF" w:rsidP="00A91DBF">
            <w:pPr>
              <w:tabs>
                <w:tab w:val="left" w:pos="-360"/>
                <w:tab w:val="left" w:pos="360"/>
              </w:tabs>
              <w:rPr>
                <w:rFonts w:eastAsia="Times New Roman"/>
                <w:sz w:val="24"/>
                <w:szCs w:val="24"/>
              </w:rPr>
            </w:pPr>
          </w:p>
          <w:p w:rsidR="00A91DBF" w:rsidRPr="00955C88" w:rsidRDefault="00A91DBF" w:rsidP="00A91DBF">
            <w:pPr>
              <w:tabs>
                <w:tab w:val="left" w:pos="-360"/>
                <w:tab w:val="left" w:pos="360"/>
              </w:tabs>
              <w:rPr>
                <w:rFonts w:eastAsia="Times New Roman"/>
                <w:sz w:val="24"/>
                <w:szCs w:val="24"/>
              </w:rPr>
            </w:pPr>
            <w:r w:rsidRPr="00955C88">
              <w:rPr>
                <w:rFonts w:eastAsia="Times New Roman"/>
                <w:sz w:val="24"/>
                <w:szCs w:val="24"/>
              </w:rPr>
              <w:t>Показатель оценки «Деловая репутация»</w:t>
            </w:r>
          </w:p>
        </w:tc>
        <w:tc>
          <w:tcPr>
            <w:tcW w:w="8475" w:type="dxa"/>
          </w:tcPr>
          <w:p w:rsidR="00A91DBF" w:rsidRPr="00955C88" w:rsidRDefault="00A91DBF" w:rsidP="00A91DBF">
            <w:pPr>
              <w:tabs>
                <w:tab w:val="left" w:pos="-360"/>
                <w:tab w:val="left" w:pos="360"/>
              </w:tabs>
              <w:jc w:val="both"/>
              <w:rPr>
                <w:rFonts w:eastAsia="Times New Roman"/>
                <w:sz w:val="24"/>
                <w:szCs w:val="24"/>
              </w:rPr>
            </w:pPr>
            <w:r w:rsidRPr="00955C88">
              <w:rPr>
                <w:rFonts w:eastAsia="Times New Roman"/>
                <w:sz w:val="24"/>
                <w:szCs w:val="24"/>
              </w:rPr>
              <w:lastRenderedPageBreak/>
              <w:t xml:space="preserve">По критерию оценки «Квалификация участников закупки, в том числе наличие у них опыта работы, связанного с предметом контракта (договора), и деловой репутации, специалистов и иных работников определенного уровня квалификации» применяются показатели оценки. </w:t>
            </w:r>
          </w:p>
          <w:p w:rsidR="00A91DBF" w:rsidRPr="00955C88" w:rsidRDefault="00A91DBF" w:rsidP="00A91DBF">
            <w:pPr>
              <w:tabs>
                <w:tab w:val="left" w:pos="-360"/>
                <w:tab w:val="left" w:pos="360"/>
              </w:tabs>
              <w:jc w:val="both"/>
              <w:rPr>
                <w:rFonts w:eastAsia="Times New Roman"/>
                <w:sz w:val="24"/>
                <w:szCs w:val="24"/>
              </w:rPr>
            </w:pPr>
            <w:r w:rsidRPr="00955C88">
              <w:rPr>
                <w:rFonts w:eastAsia="Times New Roman"/>
                <w:sz w:val="24"/>
                <w:szCs w:val="24"/>
              </w:rPr>
              <w:t>В отношении каждого показателя оценки устанавливается значимость показателя оценки. Сумма величин значимости всех применяемых показателей оценки по критерию оценки составляет 100 процентов.</w:t>
            </w:r>
          </w:p>
          <w:p w:rsidR="00A91DBF" w:rsidRPr="00955C88" w:rsidRDefault="00A91DBF" w:rsidP="00A91DBF">
            <w:pPr>
              <w:tabs>
                <w:tab w:val="left" w:pos="-360"/>
                <w:tab w:val="left" w:pos="360"/>
              </w:tabs>
              <w:jc w:val="both"/>
              <w:rPr>
                <w:rFonts w:eastAsia="Times New Roman"/>
                <w:sz w:val="24"/>
                <w:szCs w:val="24"/>
              </w:rPr>
            </w:pPr>
            <w:r w:rsidRPr="00955C88">
              <w:rPr>
                <w:rFonts w:eastAsia="Times New Roman"/>
                <w:sz w:val="24"/>
                <w:szCs w:val="24"/>
              </w:rPr>
              <w:t xml:space="preserve">Оценка заявки (части заявки) по критерию оценки определяется путем суммирования среднего количества баллов, присвоенных всеми принимавшими </w:t>
            </w:r>
            <w:r w:rsidRPr="00955C88">
              <w:rPr>
                <w:rFonts w:eastAsia="Times New Roman"/>
                <w:sz w:val="24"/>
                <w:szCs w:val="24"/>
              </w:rPr>
              <w:lastRenderedPageBreak/>
              <w:t>участие в ее рассмотрении и оценке членами комиссии по осуществлению закупок по каждому показателю оценки, умноженного на значимость соответствующего показателя оценки.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tc>
      </w:tr>
      <w:tr w:rsidR="00A91DBF" w:rsidRPr="00955C88" w:rsidTr="000965BA">
        <w:tc>
          <w:tcPr>
            <w:tcW w:w="695" w:type="dxa"/>
          </w:tcPr>
          <w:p w:rsidR="00A91DBF" w:rsidRPr="00955C88" w:rsidRDefault="00A91DBF" w:rsidP="00A91DBF">
            <w:pPr>
              <w:tabs>
                <w:tab w:val="left" w:pos="-360"/>
                <w:tab w:val="left" w:pos="360"/>
              </w:tabs>
              <w:jc w:val="center"/>
              <w:rPr>
                <w:rFonts w:eastAsia="Times New Roman"/>
                <w:sz w:val="24"/>
                <w:szCs w:val="24"/>
              </w:rPr>
            </w:pPr>
            <w:r w:rsidRPr="00955C88">
              <w:rPr>
                <w:rFonts w:eastAsia="Times New Roman"/>
                <w:sz w:val="24"/>
                <w:szCs w:val="24"/>
              </w:rPr>
              <w:lastRenderedPageBreak/>
              <w:t>3.</w:t>
            </w:r>
          </w:p>
        </w:tc>
        <w:tc>
          <w:tcPr>
            <w:tcW w:w="6247" w:type="dxa"/>
          </w:tcPr>
          <w:p w:rsidR="00A91DBF" w:rsidRPr="00955C88" w:rsidRDefault="00A91DBF" w:rsidP="00A91DBF">
            <w:pPr>
              <w:tabs>
                <w:tab w:val="left" w:pos="-360"/>
                <w:tab w:val="left" w:pos="360"/>
              </w:tabs>
              <w:rPr>
                <w:rFonts w:eastAsia="Times New Roman"/>
                <w:sz w:val="24"/>
                <w:szCs w:val="24"/>
              </w:rPr>
            </w:pPr>
            <w:r w:rsidRPr="00955C88">
              <w:rPr>
                <w:rFonts w:eastAsia="Times New Roman"/>
                <w:sz w:val="24"/>
                <w:szCs w:val="24"/>
              </w:rPr>
              <w:t>Показатель оценки «Наличие у участников закупки опыта работы, связанного с предметом контракта»</w:t>
            </w:r>
          </w:p>
          <w:p w:rsidR="00A91DBF" w:rsidRPr="00955C88" w:rsidRDefault="00A91DBF" w:rsidP="00A91DBF">
            <w:pPr>
              <w:tabs>
                <w:tab w:val="left" w:pos="-360"/>
                <w:tab w:val="left" w:pos="360"/>
              </w:tabs>
              <w:rPr>
                <w:rFonts w:eastAsia="Times New Roman"/>
                <w:sz w:val="24"/>
                <w:szCs w:val="24"/>
              </w:rPr>
            </w:pPr>
          </w:p>
          <w:p w:rsidR="00A91DBF" w:rsidRPr="00955C88" w:rsidRDefault="00A91DBF" w:rsidP="00A91DBF">
            <w:pPr>
              <w:tabs>
                <w:tab w:val="left" w:pos="-360"/>
                <w:tab w:val="left" w:pos="360"/>
              </w:tabs>
              <w:rPr>
                <w:rFonts w:eastAsia="Times New Roman"/>
                <w:sz w:val="24"/>
                <w:szCs w:val="24"/>
              </w:rPr>
            </w:pPr>
            <w:r w:rsidRPr="00955C88">
              <w:rPr>
                <w:rFonts w:eastAsia="Times New Roman"/>
                <w:sz w:val="24"/>
                <w:szCs w:val="24"/>
              </w:rPr>
              <w:t>Показатель оценки, детализирующий показатель оценки «общее количество исполненных участником закупки договоров»</w:t>
            </w:r>
          </w:p>
          <w:p w:rsidR="00A91DBF" w:rsidRPr="00955C88" w:rsidRDefault="00A91DBF" w:rsidP="00A91DBF">
            <w:pPr>
              <w:tabs>
                <w:tab w:val="left" w:pos="-360"/>
                <w:tab w:val="left" w:pos="360"/>
              </w:tabs>
              <w:rPr>
                <w:rFonts w:eastAsia="Times New Roman"/>
                <w:sz w:val="24"/>
                <w:szCs w:val="24"/>
              </w:rPr>
            </w:pPr>
          </w:p>
          <w:p w:rsidR="00A91DBF" w:rsidRPr="00955C88" w:rsidRDefault="00A91DBF" w:rsidP="00A91DBF">
            <w:pPr>
              <w:tabs>
                <w:tab w:val="left" w:pos="-360"/>
                <w:tab w:val="left" w:pos="360"/>
              </w:tabs>
              <w:rPr>
                <w:rFonts w:eastAsia="Times New Roman"/>
                <w:sz w:val="24"/>
                <w:szCs w:val="24"/>
              </w:rPr>
            </w:pPr>
          </w:p>
          <w:p w:rsidR="00A91DBF" w:rsidRPr="00955C88" w:rsidRDefault="00A91DBF" w:rsidP="00A91DBF">
            <w:pPr>
              <w:tabs>
                <w:tab w:val="left" w:pos="-360"/>
                <w:tab w:val="left" w:pos="360"/>
              </w:tabs>
              <w:rPr>
                <w:rFonts w:eastAsia="Times New Roman"/>
                <w:sz w:val="24"/>
                <w:szCs w:val="24"/>
              </w:rPr>
            </w:pPr>
          </w:p>
          <w:p w:rsidR="00A91DBF" w:rsidRPr="00955C88" w:rsidRDefault="00A91DBF" w:rsidP="00A91DBF">
            <w:pPr>
              <w:tabs>
                <w:tab w:val="left" w:pos="-360"/>
                <w:tab w:val="left" w:pos="360"/>
              </w:tabs>
              <w:rPr>
                <w:rFonts w:eastAsia="Times New Roman"/>
                <w:sz w:val="24"/>
                <w:szCs w:val="24"/>
              </w:rPr>
            </w:pPr>
          </w:p>
          <w:p w:rsidR="00A91DBF" w:rsidRPr="00955C88" w:rsidRDefault="00A91DBF" w:rsidP="00A91DBF">
            <w:pPr>
              <w:tabs>
                <w:tab w:val="left" w:pos="-360"/>
                <w:tab w:val="left" w:pos="360"/>
              </w:tabs>
              <w:rPr>
                <w:rFonts w:eastAsia="Times New Roman"/>
                <w:sz w:val="24"/>
                <w:szCs w:val="24"/>
              </w:rPr>
            </w:pPr>
          </w:p>
          <w:p w:rsidR="00A91DBF" w:rsidRPr="00955C88" w:rsidRDefault="00A91DBF" w:rsidP="00A91DBF">
            <w:pPr>
              <w:tabs>
                <w:tab w:val="left" w:pos="-360"/>
                <w:tab w:val="left" w:pos="360"/>
              </w:tabs>
              <w:rPr>
                <w:rFonts w:eastAsia="Times New Roman"/>
                <w:sz w:val="24"/>
                <w:szCs w:val="24"/>
              </w:rPr>
            </w:pPr>
          </w:p>
          <w:p w:rsidR="00A91DBF" w:rsidRPr="00955C88" w:rsidRDefault="00A91DBF" w:rsidP="00816A7F">
            <w:pPr>
              <w:tabs>
                <w:tab w:val="left" w:pos="-360"/>
                <w:tab w:val="left" w:pos="360"/>
              </w:tabs>
              <w:rPr>
                <w:rFonts w:eastAsia="Times New Roman"/>
                <w:sz w:val="24"/>
                <w:szCs w:val="24"/>
              </w:rPr>
            </w:pPr>
          </w:p>
        </w:tc>
        <w:tc>
          <w:tcPr>
            <w:tcW w:w="8475" w:type="dxa"/>
          </w:tcPr>
          <w:p w:rsidR="00816A7F" w:rsidRDefault="00816A7F" w:rsidP="00816A7F">
            <w:pPr>
              <w:rPr>
                <w:rFonts w:eastAsia="Times New Roman"/>
                <w:sz w:val="24"/>
                <w:szCs w:val="24"/>
              </w:rPr>
            </w:pPr>
            <w:r>
              <w:rPr>
                <w:rFonts w:eastAsia="Times New Roman"/>
                <w:sz w:val="24"/>
                <w:szCs w:val="24"/>
              </w:rPr>
              <w:t>Для оценки п</w:t>
            </w:r>
            <w:r w:rsidRPr="00816A7F">
              <w:rPr>
                <w:rFonts w:eastAsia="Times New Roman"/>
                <w:sz w:val="24"/>
                <w:szCs w:val="24"/>
              </w:rPr>
              <w:t>оказател</w:t>
            </w:r>
            <w:r>
              <w:rPr>
                <w:rFonts w:eastAsia="Times New Roman"/>
                <w:sz w:val="24"/>
                <w:szCs w:val="24"/>
              </w:rPr>
              <w:t xml:space="preserve">я </w:t>
            </w:r>
            <w:r w:rsidRPr="00816A7F">
              <w:rPr>
                <w:rFonts w:eastAsia="Times New Roman"/>
                <w:sz w:val="24"/>
                <w:szCs w:val="24"/>
              </w:rPr>
              <w:t>оценки «Наличие у участников закупки опыта работы, связанного с предметом контракта»</w:t>
            </w:r>
            <w:r>
              <w:rPr>
                <w:rFonts w:eastAsia="Times New Roman"/>
                <w:sz w:val="24"/>
                <w:szCs w:val="24"/>
              </w:rPr>
              <w:t xml:space="preserve"> предусмотрено 2</w:t>
            </w:r>
            <w:r w:rsidR="00C9644A">
              <w:rPr>
                <w:rFonts w:eastAsia="Times New Roman"/>
                <w:sz w:val="24"/>
                <w:szCs w:val="24"/>
              </w:rPr>
              <w:t xml:space="preserve"> </w:t>
            </w:r>
            <w:r>
              <w:rPr>
                <w:rFonts w:eastAsia="Times New Roman"/>
                <w:sz w:val="24"/>
                <w:szCs w:val="24"/>
              </w:rPr>
              <w:t>критерия:</w:t>
            </w:r>
          </w:p>
          <w:p w:rsidR="00816A7F" w:rsidRPr="007E595D" w:rsidRDefault="00C9644A" w:rsidP="007E595D">
            <w:pPr>
              <w:pStyle w:val="ad"/>
              <w:numPr>
                <w:ilvl w:val="0"/>
                <w:numId w:val="2"/>
              </w:numPr>
              <w:jc w:val="both"/>
              <w:rPr>
                <w:sz w:val="24"/>
                <w:szCs w:val="24"/>
                <w:highlight w:val="yellow"/>
              </w:rPr>
            </w:pPr>
            <w:r w:rsidRPr="00C9644A">
              <w:rPr>
                <w:sz w:val="24"/>
                <w:szCs w:val="24"/>
              </w:rPr>
              <w:t>Опыт</w:t>
            </w:r>
            <w:r>
              <w:rPr>
                <w:sz w:val="24"/>
                <w:szCs w:val="24"/>
              </w:rPr>
              <w:t xml:space="preserve"> </w:t>
            </w:r>
            <w:r w:rsidRPr="00C9644A">
              <w:rPr>
                <w:sz w:val="24"/>
                <w:szCs w:val="24"/>
              </w:rPr>
              <w:t>участника по успешному выполнению работ, оказанию услуг сопоставимого характера, а именно государственных унитарных предприятий, занимающихся деятельностью застройщика в строительстве объектов непроизводственного значения</w:t>
            </w:r>
            <w:proofErr w:type="gramStart"/>
            <w:r w:rsidR="007E595D">
              <w:t xml:space="preserve"> ,</w:t>
            </w:r>
            <w:proofErr w:type="gramEnd"/>
            <w:r w:rsidR="007E595D" w:rsidRPr="007E595D">
              <w:rPr>
                <w:sz w:val="24"/>
                <w:szCs w:val="24"/>
                <w:highlight w:val="yellow"/>
              </w:rPr>
              <w:t>сопоставимых с Заказчиком по валюте баланса (не менее 3 млрд. рублей)</w:t>
            </w:r>
          </w:p>
          <w:p w:rsidR="00C9644A" w:rsidRPr="00C9644A" w:rsidRDefault="00C9644A" w:rsidP="00C9644A">
            <w:pPr>
              <w:pStyle w:val="ad"/>
              <w:numPr>
                <w:ilvl w:val="0"/>
                <w:numId w:val="2"/>
              </w:numPr>
              <w:jc w:val="both"/>
              <w:rPr>
                <w:sz w:val="24"/>
                <w:szCs w:val="24"/>
              </w:rPr>
            </w:pPr>
            <w:r w:rsidRPr="00C9644A">
              <w:rPr>
                <w:sz w:val="24"/>
                <w:szCs w:val="24"/>
              </w:rPr>
              <w:t>Опыт</w:t>
            </w:r>
            <w:r>
              <w:rPr>
                <w:sz w:val="24"/>
                <w:szCs w:val="24"/>
              </w:rPr>
              <w:t xml:space="preserve"> </w:t>
            </w:r>
            <w:r w:rsidRPr="00C9644A">
              <w:rPr>
                <w:sz w:val="24"/>
                <w:szCs w:val="24"/>
              </w:rPr>
              <w:t xml:space="preserve"> участника по успешному оказанию услуг по проведению аудита бухгалтерской (финансовой), отчетности организаций, основной деятельностью которых является строительство и подготовка к продаже собственного жилого и нежилого недвижимого имуществ</w:t>
            </w:r>
            <w:proofErr w:type="gramStart"/>
            <w:r w:rsidRPr="00C9644A">
              <w:rPr>
                <w:sz w:val="24"/>
                <w:szCs w:val="24"/>
              </w:rPr>
              <w:t>а(</w:t>
            </w:r>
            <w:proofErr w:type="gramEnd"/>
            <w:r w:rsidRPr="00C9644A">
              <w:rPr>
                <w:sz w:val="24"/>
                <w:szCs w:val="24"/>
              </w:rPr>
              <w:t xml:space="preserve">ОКВЭД 68.10.10)  </w:t>
            </w:r>
          </w:p>
          <w:p w:rsidR="001B2D4E" w:rsidRDefault="001B2D4E" w:rsidP="00C9644A">
            <w:pPr>
              <w:tabs>
                <w:tab w:val="left" w:pos="-360"/>
                <w:tab w:val="left" w:pos="360"/>
              </w:tabs>
              <w:jc w:val="both"/>
              <w:rPr>
                <w:rFonts w:eastAsia="Times New Roman"/>
                <w:sz w:val="24"/>
                <w:szCs w:val="24"/>
              </w:rPr>
            </w:pPr>
            <w:r>
              <w:rPr>
                <w:rFonts w:eastAsia="Times New Roman"/>
                <w:sz w:val="24"/>
                <w:szCs w:val="24"/>
              </w:rPr>
              <w:t xml:space="preserve">Для подтверждения опыта участник заполняет форму (образец) с прикреплением </w:t>
            </w:r>
            <w:r w:rsidRPr="001B2D4E">
              <w:rPr>
                <w:rFonts w:eastAsia="Times New Roman"/>
                <w:sz w:val="24"/>
                <w:szCs w:val="24"/>
              </w:rPr>
              <w:t>подтверждающих</w:t>
            </w:r>
            <w:r>
              <w:rPr>
                <w:rFonts w:eastAsia="Times New Roman"/>
                <w:sz w:val="24"/>
                <w:szCs w:val="24"/>
              </w:rPr>
              <w:t xml:space="preserve"> документов</w:t>
            </w:r>
          </w:p>
          <w:p w:rsidR="00C9644A" w:rsidRPr="00C9644A" w:rsidRDefault="00C9644A" w:rsidP="00C9644A">
            <w:pPr>
              <w:tabs>
                <w:tab w:val="left" w:pos="-360"/>
                <w:tab w:val="left" w:pos="360"/>
              </w:tabs>
              <w:jc w:val="both"/>
              <w:rPr>
                <w:rFonts w:eastAsia="Times New Roman"/>
                <w:sz w:val="24"/>
                <w:szCs w:val="24"/>
              </w:rPr>
            </w:pPr>
            <w:r w:rsidRPr="00C9644A">
              <w:rPr>
                <w:rFonts w:eastAsia="Times New Roman"/>
                <w:sz w:val="24"/>
                <w:szCs w:val="24"/>
              </w:rPr>
              <w:t>Перечень документов, подтверждающих наличие у участника закупки опыта оказания услуги, связанного с предметом договора:</w:t>
            </w:r>
          </w:p>
          <w:p w:rsidR="00C9644A" w:rsidRPr="00C9644A" w:rsidRDefault="00C9644A" w:rsidP="00C9644A">
            <w:pPr>
              <w:tabs>
                <w:tab w:val="left" w:pos="-360"/>
                <w:tab w:val="left" w:pos="360"/>
              </w:tabs>
              <w:jc w:val="both"/>
              <w:rPr>
                <w:rFonts w:eastAsia="Times New Roman"/>
                <w:sz w:val="24"/>
                <w:szCs w:val="24"/>
              </w:rPr>
            </w:pPr>
            <w:r w:rsidRPr="00C9644A">
              <w:rPr>
                <w:rFonts w:eastAsia="Times New Roman"/>
                <w:sz w:val="24"/>
                <w:szCs w:val="24"/>
              </w:rPr>
              <w:t>1) Исполненные договоры. 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законом от 05.04.2013 №44-ФЗ; договоры, в случае их предоставления в заявке в полном объеме и со всеми приложениями. Такие документы направляются в форме электронных документов или в форме электронных образов бумажных документов.</w:t>
            </w:r>
          </w:p>
          <w:p w:rsidR="00A91DBF" w:rsidRPr="00955C88" w:rsidRDefault="00C9644A" w:rsidP="00C9644A">
            <w:pPr>
              <w:tabs>
                <w:tab w:val="left" w:pos="-360"/>
                <w:tab w:val="left" w:pos="360"/>
              </w:tabs>
              <w:jc w:val="both"/>
              <w:rPr>
                <w:rFonts w:eastAsia="Times New Roman"/>
                <w:sz w:val="24"/>
                <w:szCs w:val="24"/>
              </w:rPr>
            </w:pPr>
            <w:r w:rsidRPr="00C9644A">
              <w:rPr>
                <w:rFonts w:eastAsia="Times New Roman"/>
                <w:sz w:val="24"/>
                <w:szCs w:val="24"/>
              </w:rPr>
              <w:t>2) акты приемки оказанных услуг, составленные при исполнении указанных договоров, подписанные не ранее чем за 5 лет до даты окончания срока подачи заявок. Акты должны быть подписаны со стороны исполнителя и заказчика.</w:t>
            </w:r>
          </w:p>
        </w:tc>
      </w:tr>
      <w:tr w:rsidR="00A91DBF" w:rsidRPr="00A91DBF" w:rsidTr="000965BA">
        <w:tc>
          <w:tcPr>
            <w:tcW w:w="695" w:type="dxa"/>
          </w:tcPr>
          <w:p w:rsidR="00A91DBF" w:rsidRPr="00A91DBF" w:rsidRDefault="00A91DBF" w:rsidP="00A91DBF">
            <w:pPr>
              <w:tabs>
                <w:tab w:val="left" w:pos="-360"/>
                <w:tab w:val="left" w:pos="360"/>
              </w:tabs>
              <w:jc w:val="center"/>
              <w:rPr>
                <w:rFonts w:eastAsia="Times New Roman"/>
                <w:szCs w:val="24"/>
              </w:rPr>
            </w:pPr>
            <w:r w:rsidRPr="00A91DBF">
              <w:rPr>
                <w:rFonts w:eastAsia="Times New Roman"/>
                <w:szCs w:val="24"/>
              </w:rPr>
              <w:t>4.</w:t>
            </w:r>
          </w:p>
        </w:tc>
        <w:tc>
          <w:tcPr>
            <w:tcW w:w="6247" w:type="dxa"/>
          </w:tcPr>
          <w:p w:rsidR="00A91DBF" w:rsidRPr="00A91DBF" w:rsidRDefault="00A91DBF" w:rsidP="00A91DBF">
            <w:pPr>
              <w:tabs>
                <w:tab w:val="left" w:pos="-360"/>
                <w:tab w:val="left" w:pos="360"/>
              </w:tabs>
              <w:rPr>
                <w:rFonts w:eastAsia="Times New Roman"/>
                <w:szCs w:val="24"/>
              </w:rPr>
            </w:pPr>
            <w:r w:rsidRPr="00A91DBF">
              <w:rPr>
                <w:rFonts w:eastAsia="Times New Roman"/>
                <w:szCs w:val="24"/>
              </w:rPr>
              <w:t>Критерий оценки «Цена контракта, сумма цен единиц товары, работы, услуги»</w:t>
            </w:r>
          </w:p>
        </w:tc>
        <w:tc>
          <w:tcPr>
            <w:tcW w:w="8475" w:type="dxa"/>
          </w:tcPr>
          <w:p w:rsidR="00A91DBF" w:rsidRPr="007E595D" w:rsidRDefault="00C9644A" w:rsidP="00C9644A">
            <w:pPr>
              <w:tabs>
                <w:tab w:val="left" w:pos="-360"/>
                <w:tab w:val="left" w:pos="360"/>
              </w:tabs>
              <w:jc w:val="both"/>
              <w:rPr>
                <w:rFonts w:eastAsia="Times New Roman"/>
                <w:sz w:val="24"/>
                <w:szCs w:val="24"/>
              </w:rPr>
            </w:pPr>
            <w:r w:rsidRPr="007E595D">
              <w:rPr>
                <w:rFonts w:eastAsia="Times New Roman"/>
                <w:sz w:val="24"/>
                <w:szCs w:val="24"/>
              </w:rPr>
              <w:t xml:space="preserve">Лучшим условием исполнения договора по критерию признается предложение участника открытого конкурса в электронной форме, содержащее </w:t>
            </w:r>
            <w:r w:rsidRPr="007E595D">
              <w:rPr>
                <w:rFonts w:eastAsia="Times New Roman"/>
                <w:sz w:val="24"/>
                <w:szCs w:val="24"/>
              </w:rPr>
              <w:lastRenderedPageBreak/>
              <w:t>минимальную цену и получившее 100 баллов.</w:t>
            </w:r>
          </w:p>
        </w:tc>
      </w:tr>
      <w:tr w:rsidR="00A91DBF" w:rsidRPr="00A91DBF" w:rsidTr="000965BA">
        <w:tc>
          <w:tcPr>
            <w:tcW w:w="695" w:type="dxa"/>
          </w:tcPr>
          <w:p w:rsidR="00A91DBF" w:rsidRPr="00A91DBF" w:rsidRDefault="00C9644A" w:rsidP="00A91DBF">
            <w:pPr>
              <w:tabs>
                <w:tab w:val="left" w:pos="-360"/>
                <w:tab w:val="left" w:pos="360"/>
              </w:tabs>
              <w:jc w:val="center"/>
              <w:rPr>
                <w:rFonts w:eastAsia="Times New Roman"/>
                <w:szCs w:val="24"/>
              </w:rPr>
            </w:pPr>
            <w:r>
              <w:rPr>
                <w:rFonts w:eastAsia="Times New Roman"/>
                <w:szCs w:val="24"/>
              </w:rPr>
              <w:lastRenderedPageBreak/>
              <w:t>5</w:t>
            </w:r>
            <w:r w:rsidR="00A91DBF" w:rsidRPr="00A91DBF">
              <w:rPr>
                <w:rFonts w:eastAsia="Times New Roman"/>
                <w:szCs w:val="24"/>
              </w:rPr>
              <w:t>.</w:t>
            </w:r>
          </w:p>
        </w:tc>
        <w:tc>
          <w:tcPr>
            <w:tcW w:w="6247" w:type="dxa"/>
          </w:tcPr>
          <w:p w:rsidR="00A91DBF" w:rsidRPr="00955C88" w:rsidRDefault="00A91DBF" w:rsidP="00A91DBF">
            <w:pPr>
              <w:tabs>
                <w:tab w:val="left" w:pos="-360"/>
                <w:tab w:val="left" w:pos="360"/>
              </w:tabs>
              <w:rPr>
                <w:rFonts w:eastAsia="Times New Roman"/>
                <w:sz w:val="24"/>
                <w:szCs w:val="24"/>
              </w:rPr>
            </w:pPr>
            <w:proofErr w:type="gramStart"/>
            <w:r w:rsidRPr="00955C88">
              <w:rPr>
                <w:rFonts w:eastAsia="Times New Roman"/>
                <w:sz w:val="24"/>
                <w:szCs w:val="24"/>
              </w:rPr>
              <w:t>Показатель оценки, детализирующий показатель оценки Прохождение внешнего контроля качества работы аудиторской организации в СРО аудиторов, (подтвержденное информацией из реестра СРО аудиторов) и (или) прохождение внешней проверки качества федеральным органом по контролю и надзору или Федеральным казначейством (подтвержденное информацией от Федеральной службы финансово-бюджетного  надзора или Федерального казначейства), а также отсутствие мер дисциплинарного характера в виде приостановления аудиторской деятельности в отношении участника</w:t>
            </w:r>
            <w:proofErr w:type="gramEnd"/>
            <w:r w:rsidRPr="00955C88">
              <w:rPr>
                <w:rFonts w:eastAsia="Times New Roman"/>
                <w:sz w:val="24"/>
                <w:szCs w:val="24"/>
              </w:rPr>
              <w:t xml:space="preserve"> закупки</w:t>
            </w:r>
          </w:p>
        </w:tc>
        <w:tc>
          <w:tcPr>
            <w:tcW w:w="8475" w:type="dxa"/>
          </w:tcPr>
          <w:p w:rsidR="00A91DBF" w:rsidRPr="00955C88" w:rsidRDefault="00A91DBF" w:rsidP="00A91DBF">
            <w:pPr>
              <w:tabs>
                <w:tab w:val="left" w:pos="-360"/>
                <w:tab w:val="left" w:pos="360"/>
              </w:tabs>
              <w:jc w:val="both"/>
              <w:rPr>
                <w:rFonts w:eastAsia="Times New Roman"/>
                <w:sz w:val="24"/>
                <w:szCs w:val="24"/>
              </w:rPr>
            </w:pPr>
            <w:r w:rsidRPr="00955C88">
              <w:rPr>
                <w:rFonts w:eastAsia="Times New Roman"/>
                <w:sz w:val="24"/>
                <w:szCs w:val="24"/>
              </w:rPr>
              <w:t xml:space="preserve">Для детализирующего показателя установлено предельное максимальное значение показателя, установленное заказчиком </w:t>
            </w:r>
            <m:oMath>
              <m:sSubSup>
                <m:sSubSupPr>
                  <m:ctrlPr>
                    <w:rPr>
                      <w:rFonts w:ascii="Cambria Math" w:eastAsia="Times New Roman" w:hAnsi="Cambria Math"/>
                      <w:sz w:val="24"/>
                      <w:szCs w:val="24"/>
                    </w:rPr>
                  </m:ctrlPr>
                </m:sSubSupPr>
                <m:e>
                  <m:r>
                    <m:rPr>
                      <m:sty m:val="p"/>
                    </m:rPr>
                    <w:rPr>
                      <w:rFonts w:ascii="Cambria Math" w:eastAsia="Times New Roman"/>
                      <w:sz w:val="24"/>
                      <w:szCs w:val="24"/>
                    </w:rPr>
                    <m:t>Х</m:t>
                  </m:r>
                </m:e>
                <m:sub>
                  <m:r>
                    <m:rPr>
                      <m:sty m:val="p"/>
                    </m:rPr>
                    <w:rPr>
                      <w:rFonts w:ascii="Cambria Math" w:eastAsia="Times New Roman" w:hAnsi="Cambria Math"/>
                      <w:sz w:val="24"/>
                      <w:szCs w:val="24"/>
                    </w:rPr>
                    <m:t>max</m:t>
                  </m:r>
                </m:sub>
                <m:sup>
                  <m:r>
                    <m:rPr>
                      <m:sty m:val="p"/>
                    </m:rPr>
                    <w:rPr>
                      <w:rFonts w:ascii="Cambria Math" w:eastAsia="Times New Roman"/>
                      <w:sz w:val="24"/>
                      <w:szCs w:val="24"/>
                    </w:rPr>
                    <m:t>пред</m:t>
                  </m:r>
                </m:sup>
              </m:sSubSup>
              <m:r>
                <m:rPr>
                  <m:sty m:val="p"/>
                </m:rPr>
                <w:rPr>
                  <w:rFonts w:ascii="Cambria Math" w:eastAsia="Times New Roman"/>
                  <w:sz w:val="24"/>
                  <w:szCs w:val="24"/>
                </w:rPr>
                <m:t xml:space="preserve">=5 </m:t>
              </m:r>
              <m:r>
                <m:rPr>
                  <m:sty m:val="p"/>
                </m:rPr>
                <w:rPr>
                  <w:rFonts w:ascii="Cambria Math" w:eastAsia="Times New Roman"/>
                  <w:sz w:val="24"/>
                  <w:szCs w:val="24"/>
                </w:rPr>
                <m:t>проверок</m:t>
              </m:r>
              <m:r>
                <m:rPr>
                  <m:sty m:val="p"/>
                </m:rPr>
                <w:rPr>
                  <w:rFonts w:ascii="Cambria Math" w:eastAsia="Times New Roman"/>
                  <w:sz w:val="24"/>
                  <w:szCs w:val="24"/>
                </w:rPr>
                <m:t xml:space="preserve"> </m:t>
              </m:r>
              <m:r>
                <m:rPr>
                  <m:sty m:val="p"/>
                </m:rPr>
                <w:rPr>
                  <w:rFonts w:ascii="Cambria Math" w:eastAsia="Times New Roman"/>
                  <w:sz w:val="24"/>
                  <w:szCs w:val="24"/>
                </w:rPr>
                <m:t>ВККР</m:t>
              </m:r>
              <m:r>
                <m:rPr>
                  <m:sty m:val="p"/>
                </m:rPr>
                <w:rPr>
                  <w:rFonts w:ascii="Cambria Math" w:eastAsia="Times New Roman"/>
                  <w:sz w:val="24"/>
                  <w:szCs w:val="24"/>
                </w:rPr>
                <m:t>.</m:t>
              </m:r>
            </m:oMath>
          </w:p>
          <w:p w:rsidR="00A91DBF" w:rsidRPr="00955C88" w:rsidRDefault="00A91DBF" w:rsidP="00A91DBF">
            <w:pPr>
              <w:tabs>
                <w:tab w:val="left" w:pos="-360"/>
                <w:tab w:val="left" w:pos="360"/>
              </w:tabs>
              <w:jc w:val="both"/>
              <w:rPr>
                <w:rFonts w:eastAsia="Times New Roman"/>
                <w:sz w:val="24"/>
                <w:szCs w:val="24"/>
              </w:rPr>
            </w:pPr>
            <w:r w:rsidRPr="00955C88">
              <w:rPr>
                <w:rFonts w:eastAsia="Times New Roman"/>
                <w:sz w:val="24"/>
                <w:szCs w:val="24"/>
              </w:rPr>
              <w:t>Перечень документов или копий таких документов, подтверждающих Прохождение внешнего контроля качества работы аудиторской организации в СРО аудиторов, и (или) прохождение внешней проверки качества федеральным органом по контролю и надзор</w:t>
            </w:r>
            <w:bookmarkStart w:id="0" w:name="_GoBack"/>
            <w:bookmarkEnd w:id="0"/>
            <w:r w:rsidRPr="00955C88">
              <w:rPr>
                <w:rFonts w:eastAsia="Times New Roman"/>
                <w:sz w:val="24"/>
                <w:szCs w:val="24"/>
              </w:rPr>
              <w:t>у или Федерального казначейства:</w:t>
            </w:r>
          </w:p>
          <w:p w:rsidR="00A91DBF" w:rsidRPr="00955C88" w:rsidRDefault="00A91DBF" w:rsidP="00A91DBF">
            <w:pPr>
              <w:tabs>
                <w:tab w:val="left" w:pos="-360"/>
                <w:tab w:val="left" w:pos="360"/>
              </w:tabs>
              <w:jc w:val="both"/>
              <w:rPr>
                <w:rFonts w:eastAsia="Times New Roman"/>
                <w:sz w:val="24"/>
                <w:szCs w:val="24"/>
              </w:rPr>
            </w:pPr>
            <w:r w:rsidRPr="00955C88">
              <w:rPr>
                <w:rFonts w:eastAsia="Times New Roman"/>
                <w:sz w:val="24"/>
                <w:szCs w:val="24"/>
              </w:rPr>
              <w:t>- Копии документов о прохождении внешнего контроля качества работы аудиторской организации в СРО аудиторов и (или) прохождение внешней проверки качества федеральным органом по контролю и  надзору или Федерального казначейства;</w:t>
            </w:r>
          </w:p>
        </w:tc>
      </w:tr>
    </w:tbl>
    <w:p w:rsidR="00A91DBF" w:rsidRPr="00A91DBF" w:rsidRDefault="00A91DBF" w:rsidP="00A91DBF">
      <w:pPr>
        <w:tabs>
          <w:tab w:val="left" w:pos="-360"/>
          <w:tab w:val="left" w:pos="360"/>
        </w:tabs>
        <w:jc w:val="center"/>
        <w:rPr>
          <w:rFonts w:eastAsia="Times New Roman"/>
          <w:b/>
          <w:szCs w:val="24"/>
          <w:lang w:eastAsia="ru-RU"/>
        </w:rPr>
      </w:pPr>
    </w:p>
    <w:p w:rsidR="00A91DBF" w:rsidRPr="00A91DBF" w:rsidRDefault="00A91DBF" w:rsidP="00A91DBF">
      <w:pPr>
        <w:ind w:firstLine="567"/>
        <w:jc w:val="both"/>
        <w:rPr>
          <w:rFonts w:eastAsia="Times New Roman"/>
          <w:b/>
          <w:position w:val="-6"/>
          <w:szCs w:val="24"/>
          <w:lang w:eastAsia="ru-RU"/>
        </w:rPr>
      </w:pPr>
    </w:p>
    <w:p w:rsidR="00082995" w:rsidRPr="00F94911" w:rsidRDefault="00082995" w:rsidP="00082995">
      <w:pPr>
        <w:tabs>
          <w:tab w:val="left" w:pos="-360"/>
          <w:tab w:val="left" w:pos="360"/>
        </w:tabs>
        <w:jc w:val="center"/>
        <w:rPr>
          <w:b/>
          <w:szCs w:val="24"/>
        </w:rPr>
      </w:pPr>
    </w:p>
    <w:p w:rsidR="00082995" w:rsidRPr="00C0276D" w:rsidRDefault="00082995" w:rsidP="00082995">
      <w:pPr>
        <w:ind w:firstLine="708"/>
        <w:rPr>
          <w:bCs/>
          <w:sz w:val="22"/>
        </w:rPr>
      </w:pPr>
      <w:r w:rsidRPr="00C0276D">
        <w:rPr>
          <w:bCs/>
          <w:sz w:val="22"/>
        </w:rPr>
        <w:t>Для получения итогового рейтинга по заявке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082995" w:rsidRPr="00465D63" w:rsidRDefault="00082995" w:rsidP="00082995">
      <w:pPr>
        <w:pStyle w:val="ad"/>
        <w:shd w:val="clear" w:color="auto" w:fill="FFFFFF"/>
        <w:ind w:left="0" w:firstLine="709"/>
        <w:jc w:val="both"/>
        <w:rPr>
          <w:rFonts w:eastAsia="Calibri"/>
          <w:lang w:eastAsia="en-US"/>
        </w:rPr>
      </w:pPr>
      <w:r w:rsidRPr="00465D63">
        <w:rPr>
          <w:rFonts w:eastAsia="Calibri"/>
        </w:rPr>
        <w:t xml:space="preserve">Присуждение каждой заявке порядкового номера по мере </w:t>
      </w:r>
      <w:proofErr w:type="gramStart"/>
      <w:r w:rsidRPr="00465D63">
        <w:rPr>
          <w:rFonts w:eastAsia="Calibri"/>
        </w:rPr>
        <w:t>уменьшения степени выгодности предложения участника</w:t>
      </w:r>
      <w:proofErr w:type="gramEnd"/>
      <w:r w:rsidRPr="00465D63">
        <w:rPr>
          <w:rFonts w:eastAsia="Calibri"/>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В случае</w:t>
      </w:r>
      <w:proofErr w:type="gramStart"/>
      <w:r w:rsidRPr="00465D63">
        <w:rPr>
          <w:rFonts w:eastAsia="Calibri"/>
        </w:rPr>
        <w:t>,</w:t>
      </w:r>
      <w:proofErr w:type="gramEnd"/>
      <w:r w:rsidRPr="00465D63">
        <w:rPr>
          <w:rFonts w:eastAsia="Calibri"/>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w:t>
      </w:r>
      <w:r w:rsidRPr="00465D63">
        <w:rPr>
          <w:rFonts w:eastAsia="Calibri"/>
          <w:u w:val="single"/>
        </w:rPr>
        <w:t>ранее других заявок</w:t>
      </w:r>
      <w:r w:rsidRPr="00465D63">
        <w:rPr>
          <w:rFonts w:eastAsia="Calibri"/>
        </w:rPr>
        <w:t xml:space="preserve"> на участие в конкурсе, содержащих такие же условия. Дальнейшее распределение порядковых номеров заявок осуществляется в порядке убывания итогового рейтинга.</w:t>
      </w:r>
    </w:p>
    <w:p w:rsidR="00082995" w:rsidRPr="00465D63" w:rsidRDefault="00082995" w:rsidP="00082995">
      <w:pPr>
        <w:pStyle w:val="ad"/>
        <w:widowControl w:val="0"/>
        <w:tabs>
          <w:tab w:val="left" w:pos="567"/>
        </w:tabs>
        <w:autoSpaceDE w:val="0"/>
        <w:ind w:left="0" w:firstLine="709"/>
        <w:jc w:val="both"/>
      </w:pPr>
      <w:r w:rsidRPr="00465D63">
        <w:t xml:space="preserve">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465D63">
        <w:t>конкурсе</w:t>
      </w:r>
      <w:proofErr w:type="gramEnd"/>
      <w:r w:rsidRPr="00465D63">
        <w:t xml:space="preserve"> которого присвоен первый номер. </w:t>
      </w:r>
    </w:p>
    <w:p w:rsidR="00082995" w:rsidRPr="00465D63" w:rsidRDefault="00082995" w:rsidP="00082995">
      <w:pPr>
        <w:pStyle w:val="ad"/>
        <w:ind w:left="709"/>
        <w:jc w:val="both"/>
        <w:rPr>
          <w:b/>
        </w:rPr>
      </w:pPr>
      <w:r w:rsidRPr="00465D63">
        <w:t> </w:t>
      </w:r>
      <w:r w:rsidRPr="00465D63">
        <w:rPr>
          <w:b/>
        </w:rPr>
        <w:t>Порядок расчета итогового рейтинга по заявке.</w:t>
      </w:r>
    </w:p>
    <w:p w:rsidR="00082995" w:rsidRPr="00465D63" w:rsidRDefault="00082995" w:rsidP="00082995">
      <w:pPr>
        <w:ind w:firstLine="709"/>
      </w:pPr>
      <w:r w:rsidRPr="00465D63">
        <w:t xml:space="preserve">Для оценки заявки осуществляется расчет итогового рейтинга </w:t>
      </w:r>
      <w:r w:rsidRPr="00465D63">
        <w:rPr>
          <w:b/>
        </w:rPr>
        <w:t>(</w:t>
      </w:r>
      <w:r w:rsidRPr="00465D63">
        <w:rPr>
          <w:b/>
          <w:lang w:val="en-US"/>
        </w:rPr>
        <w:t>R</w:t>
      </w:r>
      <w:r w:rsidRPr="00465D63">
        <w:rPr>
          <w:b/>
        </w:rPr>
        <w:t>)</w:t>
      </w:r>
      <w:r w:rsidRPr="00465D63">
        <w:t xml:space="preserve"> по каждой заявке. Итоговый рейтинг заявки рассчитывается путем сложения рейтингов по каждому критерию оценки заявки, установленному в документации о проведении запроса предложений, умноженных на их значимость.</w:t>
      </w:r>
    </w:p>
    <w:p w:rsidR="00082995" w:rsidRPr="00465D63" w:rsidRDefault="00082995" w:rsidP="00082995">
      <w:pPr>
        <w:tabs>
          <w:tab w:val="center" w:pos="4818"/>
          <w:tab w:val="left" w:pos="8640"/>
        </w:tabs>
        <w:ind w:firstLine="709"/>
        <w:rPr>
          <w:b/>
          <w:vertAlign w:val="superscript"/>
        </w:rPr>
      </w:pPr>
      <w:r w:rsidRPr="00465D63">
        <w:tab/>
      </w:r>
      <w:r w:rsidRPr="00465D63">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75pt" o:ole="">
            <v:imagedata r:id="rId17" o:title=""/>
          </v:shape>
          <o:OLEObject Type="Embed" ProgID="Equation.3" ShapeID="_x0000_i1025" DrawAspect="Content" ObjectID="_1763301498" r:id="rId18"/>
        </w:object>
      </w:r>
      <w:r w:rsidRPr="00465D63">
        <w:rPr>
          <w:b/>
        </w:rPr>
        <w:t xml:space="preserve"> = </w:t>
      </w:r>
      <w:r w:rsidRPr="00465D63">
        <w:object w:dxaOrig="400" w:dyaOrig="360">
          <v:shape id="_x0000_i1026" type="#_x0000_t75" style="width:19.5pt;height:18.75pt" o:ole="">
            <v:imagedata r:id="rId19" o:title=""/>
          </v:shape>
          <o:OLEObject Type="Embed" ProgID="Equation.3" ShapeID="_x0000_i1026" DrawAspect="Content" ObjectID="_1763301499" r:id="rId20"/>
        </w:object>
      </w:r>
      <w:r w:rsidRPr="00465D63">
        <w:t>х</w:t>
      </w:r>
      <w:proofErr w:type="gramStart"/>
      <w:r w:rsidRPr="00465D63">
        <w:t>0</w:t>
      </w:r>
      <w:proofErr w:type="gramEnd"/>
      <w:r w:rsidRPr="00465D63">
        <w:t>,</w:t>
      </w:r>
      <w:r>
        <w:t>4</w:t>
      </w:r>
      <w:r w:rsidRPr="00465D63">
        <w:rPr>
          <w:b/>
        </w:rPr>
        <w:t xml:space="preserve"> + </w:t>
      </w:r>
      <w:r w:rsidRPr="00465D63">
        <w:object w:dxaOrig="380" w:dyaOrig="360">
          <v:shape id="_x0000_i1027" type="#_x0000_t75" style="width:15.75pt;height:18.75pt" o:ole="">
            <v:imagedata r:id="rId21" o:title=""/>
          </v:shape>
          <o:OLEObject Type="Embed" ProgID="Equation.3" ShapeID="_x0000_i1027" DrawAspect="Content" ObjectID="_1763301500" r:id="rId22"/>
        </w:object>
      </w:r>
      <w:r w:rsidRPr="00465D63">
        <w:t>х0,</w:t>
      </w:r>
      <w:r>
        <w:t>6</w:t>
      </w:r>
      <w:r w:rsidRPr="00465D63">
        <w:rPr>
          <w:b/>
        </w:rPr>
        <w:tab/>
      </w:r>
    </w:p>
    <w:p w:rsidR="00082995" w:rsidRPr="00465D63" w:rsidRDefault="00082995" w:rsidP="00082995">
      <w:pPr>
        <w:ind w:firstLine="709"/>
        <w:rPr>
          <w:position w:val="-12"/>
        </w:rPr>
      </w:pPr>
      <w:r w:rsidRPr="00465D63">
        <w:t>где:</w:t>
      </w:r>
    </w:p>
    <w:p w:rsidR="00082995" w:rsidRPr="00465D63" w:rsidRDefault="00082995" w:rsidP="00082995">
      <w:pPr>
        <w:ind w:firstLine="709"/>
        <w:rPr>
          <w:position w:val="-12"/>
        </w:rPr>
      </w:pPr>
      <w:r w:rsidRPr="00465D63">
        <w:rPr>
          <w:position w:val="-12"/>
        </w:rPr>
        <w:object w:dxaOrig="279" w:dyaOrig="360">
          <v:shape id="_x0000_i1028" type="#_x0000_t75" style="width:12pt;height:18.75pt" o:ole="">
            <v:imagedata r:id="rId23" o:title=""/>
          </v:shape>
          <o:OLEObject Type="Embed" ProgID="Equation.3" ShapeID="_x0000_i1028" DrawAspect="Content" ObjectID="_1763301501" r:id="rId24"/>
        </w:object>
      </w:r>
      <w:r w:rsidRPr="00465D63">
        <w:t>– итоговый рейтинг, рассчитанный для i-й заявки;</w:t>
      </w:r>
    </w:p>
    <w:p w:rsidR="00082995" w:rsidRPr="00465D63" w:rsidRDefault="00082995" w:rsidP="00082995">
      <w:pPr>
        <w:ind w:firstLine="709"/>
      </w:pPr>
      <w:r w:rsidRPr="00465D63">
        <w:rPr>
          <w:position w:val="-12"/>
        </w:rPr>
        <w:object w:dxaOrig="400" w:dyaOrig="360">
          <v:shape id="_x0000_i1029" type="#_x0000_t75" style="width:19.5pt;height:18.75pt" o:ole="">
            <v:imagedata r:id="rId19" o:title=""/>
          </v:shape>
          <o:OLEObject Type="Embed" ProgID="Equation.3" ShapeID="_x0000_i1029" DrawAspect="Content" ObjectID="_1763301502" r:id="rId25"/>
        </w:object>
      </w:r>
      <w:r w:rsidRPr="00465D63">
        <w:t xml:space="preserve"> – рейтинг, присуждаемый i-й заявке по критерию «Цена контракта»;</w:t>
      </w:r>
    </w:p>
    <w:p w:rsidR="00082995" w:rsidRPr="00465D63" w:rsidRDefault="00082995" w:rsidP="00082995">
      <w:pPr>
        <w:ind w:firstLine="709"/>
      </w:pPr>
      <w:r w:rsidRPr="00465D63">
        <w:rPr>
          <w:position w:val="-12"/>
        </w:rPr>
        <w:object w:dxaOrig="380" w:dyaOrig="360">
          <v:shape id="_x0000_i1030" type="#_x0000_t75" style="width:15.75pt;height:18.75pt" o:ole="">
            <v:imagedata r:id="rId26" o:title=""/>
          </v:shape>
          <o:OLEObject Type="Embed" ProgID="Equation.3" ShapeID="_x0000_i1030" DrawAspect="Content" ObjectID="_1763301503" r:id="rId27"/>
        </w:object>
      </w:r>
      <w:r w:rsidRPr="00465D63">
        <w:t xml:space="preserve"> – рейтинг, присуждаемый i-й заявке по неценовому критерию.</w:t>
      </w:r>
    </w:p>
    <w:p w:rsidR="00082995" w:rsidRPr="00465D63" w:rsidRDefault="00082995" w:rsidP="00082995">
      <w:pPr>
        <w:shd w:val="clear" w:color="auto" w:fill="FFFFFF"/>
        <w:ind w:firstLine="709"/>
      </w:pPr>
      <w:r w:rsidRPr="00465D63">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082995" w:rsidRPr="00465D63" w:rsidRDefault="00082995" w:rsidP="00082995">
      <w:pPr>
        <w:pStyle w:val="ad"/>
        <w:shd w:val="clear" w:color="auto" w:fill="FFFFFF"/>
        <w:ind w:left="0" w:firstLine="709"/>
        <w:jc w:val="both"/>
        <w:rPr>
          <w:rFonts w:eastAsia="Calibri"/>
          <w:lang w:eastAsia="en-US"/>
        </w:rPr>
      </w:pPr>
      <w:r w:rsidRPr="00465D63">
        <w:rPr>
          <w:rFonts w:eastAsia="Calibri"/>
        </w:rPr>
        <w:t xml:space="preserve">Присуждение каждой заявке порядкового номера по мере </w:t>
      </w:r>
      <w:proofErr w:type="gramStart"/>
      <w:r w:rsidRPr="00465D63">
        <w:rPr>
          <w:rFonts w:eastAsia="Calibri"/>
        </w:rPr>
        <w:t>уменьшения степени выгодности предложения участника</w:t>
      </w:r>
      <w:proofErr w:type="gramEnd"/>
      <w:r w:rsidRPr="00465D63">
        <w:rPr>
          <w:rFonts w:eastAsia="Calibri"/>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В случае</w:t>
      </w:r>
      <w:proofErr w:type="gramStart"/>
      <w:r w:rsidRPr="00465D63">
        <w:rPr>
          <w:rFonts w:eastAsia="Calibri"/>
        </w:rPr>
        <w:t>,</w:t>
      </w:r>
      <w:proofErr w:type="gramEnd"/>
      <w:r w:rsidRPr="00465D63">
        <w:rPr>
          <w:rFonts w:eastAsia="Calibri"/>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w:t>
      </w:r>
      <w:r w:rsidRPr="00465D63">
        <w:rPr>
          <w:rFonts w:eastAsia="Calibri"/>
          <w:u w:val="single"/>
        </w:rPr>
        <w:t>ранее других заявок</w:t>
      </w:r>
      <w:r w:rsidRPr="00465D63">
        <w:rPr>
          <w:rFonts w:eastAsia="Calibri"/>
        </w:rPr>
        <w:t xml:space="preserve"> на участие в конкурсе, содержащих такие же условия. Дальнейшее распределение порядковых номеров заявок осуществляется в порядке убывания итогового рейтинга.</w:t>
      </w:r>
    </w:p>
    <w:p w:rsidR="00082995" w:rsidRPr="00465D63" w:rsidRDefault="00082995" w:rsidP="00082995">
      <w:pPr>
        <w:pStyle w:val="ad"/>
        <w:widowControl w:val="0"/>
        <w:tabs>
          <w:tab w:val="left" w:pos="567"/>
        </w:tabs>
        <w:autoSpaceDE w:val="0"/>
        <w:ind w:left="0" w:firstLine="709"/>
        <w:jc w:val="both"/>
      </w:pPr>
      <w:r w:rsidRPr="00465D63">
        <w:t>Победителем конкурса признается участник конкурса, который предложил лучшие условия исполнения договора на основе критериев, указанных в конку</w:t>
      </w:r>
      <w:r>
        <w:t xml:space="preserve">рсной документации, и заявке на </w:t>
      </w:r>
      <w:r w:rsidRPr="00465D63">
        <w:t xml:space="preserve">участие, в конкурсе которого присвоен первый номер. </w:t>
      </w:r>
    </w:p>
    <w:p w:rsidR="00082995" w:rsidRPr="00EE0DAA" w:rsidRDefault="00082995" w:rsidP="00082995">
      <w:pPr>
        <w:spacing w:line="360" w:lineRule="auto"/>
        <w:ind w:firstLine="709"/>
        <w:jc w:val="both"/>
        <w:rPr>
          <w:szCs w:val="24"/>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center"/>
        <w:rPr>
          <w:rFonts w:eastAsia="Times New Roman"/>
          <w:b/>
          <w:sz w:val="28"/>
          <w:szCs w:val="28"/>
          <w:lang w:eastAsia="ar-SA"/>
        </w:rPr>
      </w:pPr>
    </w:p>
    <w:p w:rsidR="004E2D87" w:rsidRDefault="004E2D87" w:rsidP="004E2D87">
      <w:pPr>
        <w:tabs>
          <w:tab w:val="left" w:pos="1276"/>
        </w:tabs>
        <w:suppressAutoHyphens/>
        <w:ind w:firstLine="567"/>
        <w:jc w:val="right"/>
        <w:rPr>
          <w:rFonts w:eastAsia="Times New Roman"/>
          <w:b/>
          <w:sz w:val="28"/>
          <w:szCs w:val="28"/>
          <w:lang w:eastAsia="ar-SA"/>
        </w:rPr>
      </w:pPr>
      <w:r>
        <w:rPr>
          <w:rFonts w:eastAsia="Times New Roman"/>
          <w:b/>
          <w:sz w:val="28"/>
          <w:szCs w:val="28"/>
          <w:lang w:eastAsia="ar-SA"/>
        </w:rPr>
        <w:t>Форма (образец)</w:t>
      </w:r>
    </w:p>
    <w:p w:rsidR="004E2D87" w:rsidRPr="0036697A" w:rsidRDefault="004E2D87" w:rsidP="004E2D87">
      <w:pPr>
        <w:tabs>
          <w:tab w:val="left" w:pos="1276"/>
        </w:tabs>
        <w:suppressAutoHyphens/>
        <w:ind w:firstLine="567"/>
        <w:jc w:val="center"/>
        <w:rPr>
          <w:rFonts w:eastAsia="Times New Roman"/>
          <w:b/>
          <w:sz w:val="28"/>
          <w:szCs w:val="28"/>
          <w:lang w:eastAsia="ar-SA"/>
        </w:rPr>
      </w:pPr>
      <w:r w:rsidRPr="0036697A">
        <w:rPr>
          <w:rFonts w:eastAsia="Times New Roman"/>
          <w:b/>
          <w:sz w:val="28"/>
          <w:szCs w:val="28"/>
          <w:lang w:eastAsia="ar-SA"/>
        </w:rPr>
        <w:t>Сведения  о квалификации участника конкурса на оказание аудиторских услуг.</w:t>
      </w:r>
    </w:p>
    <w:p w:rsidR="004E2D87" w:rsidRPr="0036697A" w:rsidRDefault="006C1391" w:rsidP="004E2D87">
      <w:pPr>
        <w:tabs>
          <w:tab w:val="left" w:pos="1276"/>
        </w:tabs>
        <w:suppressAutoHyphens/>
        <w:ind w:firstLine="567"/>
        <w:jc w:val="center"/>
        <w:rPr>
          <w:rFonts w:eastAsia="Times New Roman"/>
          <w:b/>
          <w:sz w:val="28"/>
          <w:szCs w:val="28"/>
          <w:lang w:eastAsia="ar-SA"/>
        </w:rPr>
      </w:pPr>
      <w:r>
        <w:rPr>
          <w:rFonts w:eastAsia="Times New Roman"/>
          <w:b/>
          <w:sz w:val="28"/>
          <w:szCs w:val="28"/>
          <w:lang w:eastAsia="ar-SA"/>
        </w:rPr>
        <w:t>(п</w:t>
      </w:r>
      <w:r w:rsidRPr="006C1391">
        <w:rPr>
          <w:rFonts w:eastAsia="Times New Roman"/>
          <w:b/>
          <w:sz w:val="28"/>
          <w:szCs w:val="28"/>
          <w:lang w:eastAsia="ar-SA"/>
        </w:rPr>
        <w:t>оказатель оценки «Наличие у участников закупки опыта работы, связанного с предметом контракта»</w:t>
      </w:r>
      <w:r>
        <w:rPr>
          <w:rFonts w:eastAsia="Times New Roman"/>
          <w:b/>
          <w:sz w:val="28"/>
          <w:szCs w:val="28"/>
          <w:lang w:eastAsia="ar-SA"/>
        </w:rPr>
        <w:t>)</w:t>
      </w:r>
    </w:p>
    <w:p w:rsidR="004E2D87" w:rsidRPr="0036697A" w:rsidRDefault="004E2D87" w:rsidP="004E2D87">
      <w:pPr>
        <w:suppressAutoHyphens/>
        <w:jc w:val="center"/>
        <w:rPr>
          <w:rFonts w:eastAsia="Times New Roman"/>
          <w:b/>
          <w:i/>
          <w:szCs w:val="24"/>
          <w:lang w:eastAsia="ar-SA"/>
        </w:rPr>
      </w:pPr>
      <w:r w:rsidRPr="0036697A">
        <w:rPr>
          <w:rFonts w:eastAsia="Times New Roman"/>
          <w:b/>
          <w:i/>
          <w:szCs w:val="24"/>
          <w:lang w:eastAsia="ar-SA"/>
        </w:rPr>
        <w:t>Наличие опыта участника по успешному выполнению работ, оказанию услуг сопоставимого характера</w:t>
      </w:r>
      <w:proofErr w:type="gramStart"/>
      <w:r w:rsidRPr="0036697A">
        <w:rPr>
          <w:rFonts w:eastAsia="Times New Roman"/>
          <w:b/>
          <w:i/>
          <w:szCs w:val="24"/>
          <w:lang w:eastAsia="ar-SA"/>
        </w:rPr>
        <w:t xml:space="preserve"> ,</w:t>
      </w:r>
      <w:proofErr w:type="gramEnd"/>
      <w:r w:rsidRPr="0036697A">
        <w:rPr>
          <w:rFonts w:eastAsia="Times New Roman"/>
          <w:b/>
          <w:i/>
          <w:szCs w:val="24"/>
          <w:lang w:eastAsia="ar-SA"/>
        </w:rPr>
        <w:t xml:space="preserve"> а именно государственных унитарных предприятий, занимающихся деятельностью застройщика в строительстве объектов непроизводственного значения</w:t>
      </w:r>
    </w:p>
    <w:p w:rsidR="004E2D87" w:rsidRPr="0036697A" w:rsidRDefault="004E2D87" w:rsidP="004E2D87">
      <w:pPr>
        <w:suppressAutoHyphens/>
        <w:jc w:val="center"/>
        <w:rPr>
          <w:rFonts w:eastAsia="Times New Roman"/>
          <w:b/>
          <w:i/>
          <w:szCs w:val="24"/>
          <w:lang w:eastAsia="ar-SA"/>
        </w:rPr>
      </w:pPr>
    </w:p>
    <w:tbl>
      <w:tblPr>
        <w:tblW w:w="15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0"/>
        <w:gridCol w:w="4345"/>
        <w:gridCol w:w="3236"/>
        <w:gridCol w:w="3236"/>
      </w:tblGrid>
      <w:tr w:rsidR="00FF586F" w:rsidRPr="0036697A" w:rsidTr="00FF586F">
        <w:trPr>
          <w:trHeight w:val="759"/>
          <w:jc w:val="center"/>
        </w:trPr>
        <w:tc>
          <w:tcPr>
            <w:tcW w:w="4190" w:type="dxa"/>
            <w:vAlign w:val="center"/>
          </w:tcPr>
          <w:p w:rsidR="00FF586F" w:rsidRPr="0036697A" w:rsidRDefault="00FF586F" w:rsidP="00015761">
            <w:pPr>
              <w:suppressAutoHyphens/>
              <w:ind w:left="57"/>
              <w:jc w:val="center"/>
              <w:rPr>
                <w:rFonts w:eastAsia="Times New Roman"/>
                <w:szCs w:val="24"/>
                <w:lang w:eastAsia="ar-SA"/>
              </w:rPr>
            </w:pPr>
            <w:r w:rsidRPr="0036697A">
              <w:rPr>
                <w:rFonts w:eastAsia="Times New Roman"/>
                <w:szCs w:val="24"/>
                <w:lang w:eastAsia="ar-SA"/>
              </w:rPr>
              <w:t>Наименование предприятия</w:t>
            </w:r>
            <w:r>
              <w:rPr>
                <w:rFonts w:eastAsia="Times New Roman"/>
                <w:szCs w:val="24"/>
                <w:lang w:eastAsia="ar-SA"/>
              </w:rPr>
              <w:t>, ИНН</w:t>
            </w:r>
          </w:p>
        </w:tc>
        <w:tc>
          <w:tcPr>
            <w:tcW w:w="4345" w:type="dxa"/>
            <w:vAlign w:val="center"/>
          </w:tcPr>
          <w:p w:rsidR="00FF586F" w:rsidRPr="0036697A" w:rsidRDefault="00FF586F" w:rsidP="00015761">
            <w:pPr>
              <w:suppressAutoHyphens/>
              <w:jc w:val="center"/>
              <w:rPr>
                <w:rFonts w:eastAsia="Times New Roman"/>
                <w:szCs w:val="24"/>
                <w:lang w:eastAsia="ar-SA"/>
              </w:rPr>
            </w:pPr>
            <w:r w:rsidRPr="0036697A">
              <w:rPr>
                <w:rFonts w:eastAsia="Times New Roman"/>
                <w:szCs w:val="24"/>
                <w:lang w:eastAsia="ar-SA"/>
              </w:rPr>
              <w:t>№ договора и дата</w:t>
            </w:r>
          </w:p>
        </w:tc>
        <w:tc>
          <w:tcPr>
            <w:tcW w:w="3236" w:type="dxa"/>
            <w:vAlign w:val="center"/>
          </w:tcPr>
          <w:p w:rsidR="00FF586F" w:rsidRPr="0036697A" w:rsidRDefault="00FF586F" w:rsidP="00015761">
            <w:pPr>
              <w:suppressAutoHyphens/>
              <w:ind w:left="83"/>
              <w:jc w:val="center"/>
              <w:rPr>
                <w:rFonts w:eastAsia="Times New Roman"/>
                <w:szCs w:val="24"/>
                <w:lang w:eastAsia="ar-SA"/>
              </w:rPr>
            </w:pPr>
            <w:r w:rsidRPr="0036697A">
              <w:rPr>
                <w:rFonts w:eastAsia="Times New Roman"/>
                <w:szCs w:val="24"/>
                <w:lang w:eastAsia="ar-SA"/>
              </w:rPr>
              <w:t>Цена контракта</w:t>
            </w:r>
          </w:p>
        </w:tc>
        <w:tc>
          <w:tcPr>
            <w:tcW w:w="3236" w:type="dxa"/>
          </w:tcPr>
          <w:p w:rsidR="00FF586F" w:rsidRDefault="00FF586F" w:rsidP="00015761">
            <w:pPr>
              <w:suppressAutoHyphens/>
              <w:ind w:left="83"/>
              <w:jc w:val="center"/>
              <w:rPr>
                <w:rFonts w:eastAsia="Times New Roman"/>
                <w:szCs w:val="24"/>
                <w:lang w:eastAsia="ar-SA"/>
              </w:rPr>
            </w:pPr>
          </w:p>
          <w:p w:rsidR="00FF586F" w:rsidRPr="0036697A" w:rsidRDefault="00FF586F" w:rsidP="00015761">
            <w:pPr>
              <w:suppressAutoHyphens/>
              <w:ind w:left="83"/>
              <w:jc w:val="center"/>
              <w:rPr>
                <w:rFonts w:eastAsia="Times New Roman"/>
                <w:szCs w:val="24"/>
                <w:lang w:eastAsia="ar-SA"/>
              </w:rPr>
            </w:pPr>
            <w:r>
              <w:rPr>
                <w:rFonts w:eastAsia="Times New Roman"/>
                <w:szCs w:val="24"/>
                <w:lang w:eastAsia="ar-SA"/>
              </w:rPr>
              <w:t>Реестровый номер контракта (при наличии)</w:t>
            </w:r>
          </w:p>
        </w:tc>
      </w:tr>
      <w:tr w:rsidR="00FF586F" w:rsidRPr="0036697A" w:rsidTr="00FF586F">
        <w:trPr>
          <w:trHeight w:val="67"/>
          <w:jc w:val="center"/>
        </w:trPr>
        <w:tc>
          <w:tcPr>
            <w:tcW w:w="4190" w:type="dxa"/>
          </w:tcPr>
          <w:p w:rsidR="00FF586F" w:rsidRPr="0036697A" w:rsidRDefault="00FF586F" w:rsidP="00015761">
            <w:pPr>
              <w:suppressAutoHyphens/>
              <w:rPr>
                <w:rFonts w:eastAsia="Times New Roman"/>
                <w:szCs w:val="24"/>
                <w:lang w:eastAsia="ar-SA"/>
              </w:rPr>
            </w:pPr>
          </w:p>
        </w:tc>
        <w:tc>
          <w:tcPr>
            <w:tcW w:w="4345" w:type="dxa"/>
          </w:tcPr>
          <w:p w:rsidR="00FF586F" w:rsidRPr="0036697A" w:rsidRDefault="00FF586F" w:rsidP="00015761">
            <w:pPr>
              <w:suppressAutoHyphens/>
              <w:jc w:val="center"/>
              <w:rPr>
                <w:rFonts w:eastAsia="Times New Roman"/>
                <w:szCs w:val="24"/>
                <w:lang w:eastAsia="ar-SA"/>
              </w:rPr>
            </w:pPr>
          </w:p>
        </w:tc>
        <w:tc>
          <w:tcPr>
            <w:tcW w:w="3236" w:type="dxa"/>
          </w:tcPr>
          <w:p w:rsidR="00FF586F" w:rsidRPr="0036697A" w:rsidRDefault="00FF586F" w:rsidP="00015761">
            <w:pPr>
              <w:suppressAutoHyphens/>
              <w:rPr>
                <w:rFonts w:eastAsia="Times New Roman"/>
                <w:szCs w:val="24"/>
                <w:lang w:eastAsia="ar-SA"/>
              </w:rPr>
            </w:pPr>
          </w:p>
        </w:tc>
        <w:tc>
          <w:tcPr>
            <w:tcW w:w="3236" w:type="dxa"/>
          </w:tcPr>
          <w:p w:rsidR="00FF586F" w:rsidRPr="0036697A" w:rsidRDefault="00FF586F" w:rsidP="00015761">
            <w:pPr>
              <w:suppressAutoHyphens/>
              <w:rPr>
                <w:rFonts w:eastAsia="Times New Roman"/>
                <w:szCs w:val="24"/>
                <w:lang w:eastAsia="ar-SA"/>
              </w:rPr>
            </w:pPr>
          </w:p>
        </w:tc>
      </w:tr>
      <w:tr w:rsidR="00FF586F" w:rsidRPr="0036697A" w:rsidTr="00FF586F">
        <w:trPr>
          <w:trHeight w:val="67"/>
          <w:jc w:val="center"/>
        </w:trPr>
        <w:tc>
          <w:tcPr>
            <w:tcW w:w="4190" w:type="dxa"/>
          </w:tcPr>
          <w:p w:rsidR="00FF586F" w:rsidRPr="0036697A" w:rsidRDefault="00FF586F" w:rsidP="00015761">
            <w:pPr>
              <w:suppressAutoHyphens/>
              <w:rPr>
                <w:rFonts w:eastAsia="Times New Roman"/>
                <w:szCs w:val="24"/>
                <w:lang w:eastAsia="ar-SA"/>
              </w:rPr>
            </w:pPr>
          </w:p>
        </w:tc>
        <w:tc>
          <w:tcPr>
            <w:tcW w:w="4345" w:type="dxa"/>
          </w:tcPr>
          <w:p w:rsidR="00FF586F" w:rsidRPr="0036697A" w:rsidRDefault="00FF586F" w:rsidP="00015761">
            <w:pPr>
              <w:suppressAutoHyphens/>
              <w:jc w:val="center"/>
              <w:rPr>
                <w:rFonts w:eastAsia="Times New Roman"/>
                <w:szCs w:val="24"/>
                <w:lang w:eastAsia="ar-SA"/>
              </w:rPr>
            </w:pPr>
          </w:p>
        </w:tc>
        <w:tc>
          <w:tcPr>
            <w:tcW w:w="3236" w:type="dxa"/>
          </w:tcPr>
          <w:p w:rsidR="00FF586F" w:rsidRPr="0036697A" w:rsidRDefault="00FF586F" w:rsidP="00015761">
            <w:pPr>
              <w:suppressAutoHyphens/>
              <w:rPr>
                <w:rFonts w:eastAsia="Times New Roman"/>
                <w:szCs w:val="24"/>
                <w:lang w:eastAsia="ar-SA"/>
              </w:rPr>
            </w:pPr>
          </w:p>
        </w:tc>
        <w:tc>
          <w:tcPr>
            <w:tcW w:w="3236" w:type="dxa"/>
          </w:tcPr>
          <w:p w:rsidR="00FF586F" w:rsidRPr="0036697A" w:rsidRDefault="00FF586F" w:rsidP="00015761">
            <w:pPr>
              <w:suppressAutoHyphens/>
              <w:rPr>
                <w:rFonts w:eastAsia="Times New Roman"/>
                <w:szCs w:val="24"/>
                <w:lang w:eastAsia="ar-SA"/>
              </w:rPr>
            </w:pPr>
          </w:p>
        </w:tc>
      </w:tr>
    </w:tbl>
    <w:p w:rsidR="00FF586F" w:rsidRDefault="004E2D87" w:rsidP="004E2D87">
      <w:pPr>
        <w:suppressAutoHyphens/>
        <w:autoSpaceDE w:val="0"/>
        <w:autoSpaceDN w:val="0"/>
        <w:adjustRightInd w:val="0"/>
        <w:ind w:firstLine="709"/>
        <w:jc w:val="both"/>
        <w:rPr>
          <w:rFonts w:eastAsia="Times New Roman"/>
          <w:i/>
          <w:lang w:eastAsia="ar-SA"/>
        </w:rPr>
      </w:pPr>
      <w:r w:rsidRPr="00527851">
        <w:rPr>
          <w:rFonts w:eastAsia="Times New Roman"/>
          <w:i/>
          <w:lang w:eastAsia="ar-SA"/>
        </w:rPr>
        <w:t xml:space="preserve">Документами, подтверждающими информацию по этому показателю являются: </w:t>
      </w:r>
      <w:r>
        <w:rPr>
          <w:rFonts w:eastAsia="Times New Roman"/>
          <w:i/>
          <w:lang w:eastAsia="ar-SA"/>
        </w:rPr>
        <w:t xml:space="preserve">копии </w:t>
      </w:r>
      <w:r w:rsidRPr="00527851">
        <w:rPr>
          <w:rFonts w:eastAsia="Times New Roman"/>
          <w:i/>
          <w:lang w:eastAsia="ar-SA"/>
        </w:rPr>
        <w:t>исполненны</w:t>
      </w:r>
      <w:r>
        <w:rPr>
          <w:rFonts w:eastAsia="Times New Roman"/>
          <w:i/>
          <w:lang w:eastAsia="ar-SA"/>
        </w:rPr>
        <w:t>х</w:t>
      </w:r>
      <w:r w:rsidRPr="00527851">
        <w:rPr>
          <w:rFonts w:eastAsia="Times New Roman"/>
          <w:i/>
          <w:lang w:eastAsia="ar-SA"/>
        </w:rPr>
        <w:t xml:space="preserve"> контракт</w:t>
      </w:r>
      <w:r>
        <w:rPr>
          <w:rFonts w:eastAsia="Times New Roman"/>
          <w:i/>
          <w:lang w:eastAsia="ar-SA"/>
        </w:rPr>
        <w:t>ов</w:t>
      </w:r>
      <w:r w:rsidR="006C1391">
        <w:rPr>
          <w:rFonts w:eastAsia="Times New Roman"/>
          <w:i/>
          <w:lang w:eastAsia="ar-SA"/>
        </w:rPr>
        <w:t xml:space="preserve"> </w:t>
      </w:r>
      <w:r w:rsidRPr="00527851">
        <w:rPr>
          <w:rFonts w:eastAsia="Times New Roman"/>
          <w:i/>
          <w:lang w:eastAsia="ar-SA"/>
        </w:rPr>
        <w:t>(договор</w:t>
      </w:r>
      <w:r>
        <w:rPr>
          <w:rFonts w:eastAsia="Times New Roman"/>
          <w:i/>
          <w:lang w:eastAsia="ar-SA"/>
        </w:rPr>
        <w:t>ов</w:t>
      </w:r>
      <w:proofErr w:type="gramStart"/>
      <w:r w:rsidRPr="00527851">
        <w:rPr>
          <w:rFonts w:eastAsia="Times New Roman"/>
          <w:i/>
          <w:lang w:eastAsia="ar-SA"/>
        </w:rPr>
        <w:t>)</w:t>
      </w:r>
      <w:r w:rsidR="006C1391">
        <w:rPr>
          <w:rFonts w:eastAsia="Times New Roman"/>
          <w:i/>
          <w:lang w:eastAsia="ar-SA"/>
        </w:rPr>
        <w:t>и</w:t>
      </w:r>
      <w:proofErr w:type="gramEnd"/>
      <w:r w:rsidR="006C1391">
        <w:rPr>
          <w:rFonts w:eastAsia="Times New Roman"/>
          <w:i/>
          <w:lang w:eastAsia="ar-SA"/>
        </w:rPr>
        <w:t xml:space="preserve"> актов </w:t>
      </w:r>
      <w:r w:rsidRPr="00527851">
        <w:rPr>
          <w:rFonts w:eastAsia="Times New Roman"/>
          <w:i/>
          <w:lang w:eastAsia="ar-SA"/>
        </w:rPr>
        <w:t xml:space="preserve"> на оказание услуг по проведению аудита бухгалтерской отчетности </w:t>
      </w:r>
      <w:r w:rsidRPr="00F70480">
        <w:rPr>
          <w:rFonts w:eastAsia="Times New Roman"/>
          <w:b/>
          <w:i/>
          <w:lang w:eastAsia="ar-SA"/>
        </w:rPr>
        <w:t>государственных унитарных предприятий, занимающихся деятельностью застройщика в строительстве объектов непроизводственного значения,</w:t>
      </w:r>
      <w:r w:rsidRPr="00527851">
        <w:rPr>
          <w:rFonts w:eastAsia="Times New Roman"/>
          <w:i/>
          <w:lang w:eastAsia="ar-SA"/>
        </w:rPr>
        <w:t xml:space="preserve"> сопоставимых с </w:t>
      </w:r>
      <w:r w:rsidRPr="00C934A6">
        <w:rPr>
          <w:rFonts w:eastAsia="Times New Roman"/>
          <w:i/>
          <w:lang w:eastAsia="ar-SA"/>
        </w:rPr>
        <w:t xml:space="preserve">Заказчиком </w:t>
      </w:r>
      <w:r w:rsidRPr="00632456">
        <w:rPr>
          <w:rFonts w:eastAsia="Times New Roman"/>
          <w:i/>
          <w:lang w:eastAsia="ar-SA"/>
        </w:rPr>
        <w:t xml:space="preserve">по валюте баланса, </w:t>
      </w:r>
      <w:r w:rsidR="00FF586F" w:rsidRPr="00FF586F">
        <w:rPr>
          <w:rFonts w:eastAsia="Times New Roman"/>
          <w:i/>
          <w:lang w:eastAsia="ar-SA"/>
        </w:rPr>
        <w:t xml:space="preserve">(не менее </w:t>
      </w:r>
      <w:r w:rsidR="0038449A" w:rsidRPr="005A5141">
        <w:rPr>
          <w:rFonts w:eastAsia="Times New Roman"/>
          <w:i/>
          <w:lang w:eastAsia="ar-SA"/>
        </w:rPr>
        <w:t>3</w:t>
      </w:r>
      <w:r w:rsidR="00FF586F" w:rsidRPr="00FF586F">
        <w:rPr>
          <w:rFonts w:eastAsia="Times New Roman"/>
          <w:i/>
          <w:lang w:eastAsia="ar-SA"/>
        </w:rPr>
        <w:t xml:space="preserve"> млрд. рублей),при этом  последний акт, составленный при исполнении договора должен быть подписан не ранее чем за 5 лет до дат</w:t>
      </w:r>
      <w:r w:rsidR="00FF586F">
        <w:rPr>
          <w:rFonts w:eastAsia="Times New Roman"/>
          <w:i/>
          <w:lang w:eastAsia="ar-SA"/>
        </w:rPr>
        <w:t>ы окончания срока подачи заявок.</w:t>
      </w:r>
    </w:p>
    <w:p w:rsidR="004E2D87" w:rsidRDefault="004E2D87" w:rsidP="004E2D87">
      <w:pPr>
        <w:suppressAutoHyphens/>
        <w:autoSpaceDE w:val="0"/>
        <w:autoSpaceDN w:val="0"/>
        <w:adjustRightInd w:val="0"/>
        <w:ind w:firstLine="709"/>
        <w:jc w:val="both"/>
        <w:rPr>
          <w:rFonts w:eastAsia="Times New Roman"/>
          <w:i/>
          <w:lang w:eastAsia="ar-SA"/>
        </w:rPr>
      </w:pPr>
      <w:r w:rsidRPr="009163D8">
        <w:rPr>
          <w:rFonts w:eastAsia="Times New Roman"/>
          <w:i/>
          <w:lang w:eastAsia="ar-SA"/>
        </w:rPr>
        <w:t>Сведения, не подтвержденные документами, в оценке не учитываются.</w:t>
      </w:r>
    </w:p>
    <w:p w:rsidR="004E2D87" w:rsidRDefault="004E2D87" w:rsidP="004E2D87">
      <w:pPr>
        <w:suppressAutoHyphens/>
        <w:autoSpaceDE w:val="0"/>
        <w:autoSpaceDN w:val="0"/>
        <w:adjustRightInd w:val="0"/>
        <w:ind w:firstLine="709"/>
        <w:jc w:val="both"/>
        <w:rPr>
          <w:rFonts w:eastAsia="Times New Roman"/>
          <w:i/>
          <w:lang w:eastAsia="ar-SA"/>
        </w:rPr>
      </w:pPr>
    </w:p>
    <w:p w:rsidR="004E2D87" w:rsidRDefault="004E2D87" w:rsidP="004E2D87">
      <w:pPr>
        <w:suppressAutoHyphens/>
        <w:autoSpaceDE w:val="0"/>
        <w:autoSpaceDN w:val="0"/>
        <w:adjustRightInd w:val="0"/>
        <w:ind w:firstLine="709"/>
        <w:jc w:val="both"/>
        <w:rPr>
          <w:rFonts w:eastAsia="Times New Roman"/>
          <w:b/>
          <w:sz w:val="23"/>
          <w:szCs w:val="23"/>
          <w:lang w:eastAsia="ru-RU"/>
        </w:rPr>
      </w:pPr>
      <w:r>
        <w:rPr>
          <w:rFonts w:eastAsia="Times New Roman"/>
          <w:b/>
          <w:sz w:val="23"/>
          <w:szCs w:val="23"/>
          <w:lang w:eastAsia="ru-RU"/>
        </w:rPr>
        <w:t>Наличие о</w:t>
      </w:r>
      <w:r w:rsidRPr="0079078B">
        <w:rPr>
          <w:rFonts w:eastAsia="Times New Roman"/>
          <w:b/>
          <w:sz w:val="23"/>
          <w:szCs w:val="23"/>
          <w:lang w:eastAsia="ru-RU"/>
        </w:rPr>
        <w:t>пыт</w:t>
      </w:r>
      <w:r>
        <w:rPr>
          <w:rFonts w:eastAsia="Times New Roman"/>
          <w:b/>
          <w:sz w:val="23"/>
          <w:szCs w:val="23"/>
          <w:lang w:eastAsia="ru-RU"/>
        </w:rPr>
        <w:t>а</w:t>
      </w:r>
      <w:r w:rsidRPr="0079078B">
        <w:rPr>
          <w:rFonts w:eastAsia="Times New Roman"/>
          <w:b/>
          <w:sz w:val="23"/>
          <w:szCs w:val="23"/>
          <w:lang w:eastAsia="ru-RU"/>
        </w:rPr>
        <w:t xml:space="preserve"> участника по успешному оказанию услуг </w:t>
      </w:r>
      <w:r>
        <w:rPr>
          <w:rFonts w:eastAsia="Times New Roman"/>
          <w:b/>
          <w:sz w:val="23"/>
          <w:szCs w:val="23"/>
          <w:lang w:eastAsia="ru-RU"/>
        </w:rPr>
        <w:t>по проведению аудита бухгалтерской (финансовой), отчетности организаций, основной деятельностью которых является строительство и подготовка к продаже собственного жилого и нежилого недвижимого имуществ</w:t>
      </w:r>
      <w:proofErr w:type="gramStart"/>
      <w:r>
        <w:rPr>
          <w:rFonts w:eastAsia="Times New Roman"/>
          <w:b/>
          <w:sz w:val="23"/>
          <w:szCs w:val="23"/>
          <w:lang w:eastAsia="ru-RU"/>
        </w:rPr>
        <w:t>а</w:t>
      </w:r>
      <w:r w:rsidRPr="00632456">
        <w:rPr>
          <w:rFonts w:eastAsia="Times New Roman"/>
          <w:b/>
          <w:sz w:val="23"/>
          <w:szCs w:val="23"/>
          <w:lang w:eastAsia="ru-RU"/>
        </w:rPr>
        <w:t>(</w:t>
      </w:r>
      <w:proofErr w:type="gramEnd"/>
      <w:r w:rsidRPr="00632456">
        <w:rPr>
          <w:rFonts w:eastAsia="Times New Roman"/>
          <w:b/>
          <w:sz w:val="23"/>
          <w:szCs w:val="23"/>
          <w:lang w:eastAsia="ru-RU"/>
        </w:rPr>
        <w:t>ОКВЭД 68.10.</w:t>
      </w:r>
      <w:r w:rsidR="00FF586F">
        <w:rPr>
          <w:rFonts w:eastAsia="Times New Roman"/>
          <w:b/>
          <w:sz w:val="23"/>
          <w:szCs w:val="23"/>
          <w:lang w:eastAsia="ru-RU"/>
        </w:rPr>
        <w:t>10</w:t>
      </w:r>
      <w:r w:rsidRPr="00632456">
        <w:rPr>
          <w:rFonts w:eastAsia="Times New Roman"/>
          <w:b/>
          <w:sz w:val="23"/>
          <w:szCs w:val="23"/>
          <w:lang w:eastAsia="ru-RU"/>
        </w:rPr>
        <w:t xml:space="preserve">)  </w:t>
      </w:r>
    </w:p>
    <w:p w:rsidR="004E2D87" w:rsidRDefault="004E2D87" w:rsidP="004E2D87">
      <w:pPr>
        <w:suppressAutoHyphens/>
        <w:autoSpaceDE w:val="0"/>
        <w:autoSpaceDN w:val="0"/>
        <w:adjustRightInd w:val="0"/>
        <w:ind w:firstLine="709"/>
        <w:jc w:val="both"/>
        <w:rPr>
          <w:rFonts w:eastAsia="Times New Roman"/>
          <w:b/>
          <w:sz w:val="23"/>
          <w:szCs w:val="23"/>
          <w:lang w:eastAsia="ru-RU"/>
        </w:rPr>
      </w:pPr>
    </w:p>
    <w:tbl>
      <w:tblPr>
        <w:tblW w:w="15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0"/>
        <w:gridCol w:w="4345"/>
        <w:gridCol w:w="3236"/>
        <w:gridCol w:w="3236"/>
      </w:tblGrid>
      <w:tr w:rsidR="00FF586F" w:rsidRPr="006678E5" w:rsidTr="00FF586F">
        <w:trPr>
          <w:trHeight w:val="759"/>
          <w:jc w:val="center"/>
        </w:trPr>
        <w:tc>
          <w:tcPr>
            <w:tcW w:w="4190" w:type="dxa"/>
            <w:vAlign w:val="center"/>
          </w:tcPr>
          <w:p w:rsidR="00FF586F" w:rsidRPr="006678E5" w:rsidRDefault="00FF586F" w:rsidP="00015761">
            <w:pPr>
              <w:suppressAutoHyphens/>
              <w:ind w:left="57"/>
              <w:jc w:val="center"/>
              <w:rPr>
                <w:rFonts w:eastAsia="Times New Roman"/>
                <w:lang w:eastAsia="ar-SA"/>
              </w:rPr>
            </w:pPr>
            <w:r>
              <w:rPr>
                <w:rFonts w:eastAsia="Times New Roman"/>
                <w:lang w:eastAsia="ar-SA"/>
              </w:rPr>
              <w:t>Наименование предприятия</w:t>
            </w:r>
            <w:proofErr w:type="gramStart"/>
            <w:r w:rsidRPr="006678E5">
              <w:rPr>
                <w:rFonts w:eastAsia="Times New Roman"/>
                <w:lang w:eastAsia="ar-SA"/>
              </w:rPr>
              <w:t xml:space="preserve"> </w:t>
            </w:r>
            <w:r>
              <w:rPr>
                <w:rFonts w:eastAsia="Times New Roman"/>
                <w:lang w:eastAsia="ar-SA"/>
              </w:rPr>
              <w:t>,</w:t>
            </w:r>
            <w:proofErr w:type="gramEnd"/>
            <w:r>
              <w:rPr>
                <w:rFonts w:eastAsia="Times New Roman"/>
                <w:lang w:eastAsia="ar-SA"/>
              </w:rPr>
              <w:t>ИНН</w:t>
            </w:r>
          </w:p>
        </w:tc>
        <w:tc>
          <w:tcPr>
            <w:tcW w:w="4345" w:type="dxa"/>
            <w:vAlign w:val="center"/>
          </w:tcPr>
          <w:p w:rsidR="00FF586F" w:rsidRDefault="00FF586F" w:rsidP="00015761">
            <w:pPr>
              <w:suppressAutoHyphens/>
              <w:jc w:val="center"/>
              <w:rPr>
                <w:rFonts w:eastAsia="Times New Roman"/>
                <w:lang w:eastAsia="ar-SA"/>
              </w:rPr>
            </w:pPr>
            <w:r>
              <w:rPr>
                <w:rFonts w:eastAsia="Times New Roman"/>
                <w:lang w:eastAsia="ar-SA"/>
              </w:rPr>
              <w:t>№ договора и дата</w:t>
            </w:r>
          </w:p>
          <w:p w:rsidR="00FF586F" w:rsidRPr="006678E5" w:rsidRDefault="00FF586F" w:rsidP="00015761">
            <w:pPr>
              <w:suppressAutoHyphens/>
              <w:jc w:val="center"/>
              <w:rPr>
                <w:rFonts w:eastAsia="Times New Roman"/>
                <w:lang w:eastAsia="ar-SA"/>
              </w:rPr>
            </w:pPr>
            <w:r>
              <w:rPr>
                <w:rFonts w:eastAsia="Times New Roman"/>
                <w:lang w:eastAsia="ar-SA"/>
              </w:rPr>
              <w:t xml:space="preserve">№ акта и дата </w:t>
            </w:r>
          </w:p>
        </w:tc>
        <w:tc>
          <w:tcPr>
            <w:tcW w:w="3236" w:type="dxa"/>
          </w:tcPr>
          <w:p w:rsidR="00FF586F" w:rsidRDefault="00FF586F" w:rsidP="00015761">
            <w:pPr>
              <w:suppressAutoHyphens/>
              <w:ind w:left="83"/>
              <w:jc w:val="center"/>
              <w:rPr>
                <w:rFonts w:eastAsia="Times New Roman"/>
                <w:lang w:eastAsia="ar-SA"/>
              </w:rPr>
            </w:pPr>
            <w:r w:rsidRPr="00FF586F">
              <w:rPr>
                <w:rFonts w:eastAsia="Times New Roman"/>
                <w:lang w:eastAsia="ar-SA"/>
              </w:rPr>
              <w:t>Цена контракта</w:t>
            </w:r>
          </w:p>
        </w:tc>
        <w:tc>
          <w:tcPr>
            <w:tcW w:w="3236" w:type="dxa"/>
            <w:vAlign w:val="center"/>
          </w:tcPr>
          <w:p w:rsidR="00FF586F" w:rsidRPr="006678E5" w:rsidRDefault="00FF586F" w:rsidP="00015761">
            <w:pPr>
              <w:suppressAutoHyphens/>
              <w:ind w:left="83"/>
              <w:jc w:val="center"/>
              <w:rPr>
                <w:rFonts w:eastAsia="Times New Roman"/>
                <w:lang w:eastAsia="ar-SA"/>
              </w:rPr>
            </w:pPr>
            <w:r w:rsidRPr="00FF586F">
              <w:rPr>
                <w:rFonts w:eastAsia="Times New Roman"/>
                <w:lang w:eastAsia="ar-SA"/>
              </w:rPr>
              <w:t>Реестровый номер контракта (при наличии)</w:t>
            </w:r>
          </w:p>
        </w:tc>
      </w:tr>
      <w:tr w:rsidR="00FF586F" w:rsidRPr="006678E5" w:rsidTr="00FF586F">
        <w:trPr>
          <w:trHeight w:val="67"/>
          <w:jc w:val="center"/>
        </w:trPr>
        <w:tc>
          <w:tcPr>
            <w:tcW w:w="4190" w:type="dxa"/>
          </w:tcPr>
          <w:p w:rsidR="00FF586F" w:rsidRPr="006678E5" w:rsidRDefault="00FF586F" w:rsidP="00015761">
            <w:pPr>
              <w:suppressAutoHyphens/>
              <w:rPr>
                <w:rFonts w:eastAsia="Times New Roman"/>
                <w:sz w:val="20"/>
                <w:szCs w:val="20"/>
                <w:lang w:eastAsia="ar-SA"/>
              </w:rPr>
            </w:pPr>
          </w:p>
        </w:tc>
        <w:tc>
          <w:tcPr>
            <w:tcW w:w="4345" w:type="dxa"/>
          </w:tcPr>
          <w:p w:rsidR="00FF586F" w:rsidRPr="006678E5" w:rsidRDefault="00FF586F" w:rsidP="00015761">
            <w:pPr>
              <w:suppressAutoHyphens/>
              <w:jc w:val="center"/>
              <w:rPr>
                <w:rFonts w:eastAsia="Times New Roman"/>
                <w:sz w:val="20"/>
                <w:szCs w:val="20"/>
                <w:lang w:eastAsia="ar-SA"/>
              </w:rPr>
            </w:pPr>
          </w:p>
        </w:tc>
        <w:tc>
          <w:tcPr>
            <w:tcW w:w="3236" w:type="dxa"/>
          </w:tcPr>
          <w:p w:rsidR="00FF586F" w:rsidRPr="006678E5" w:rsidRDefault="00FF586F" w:rsidP="00015761">
            <w:pPr>
              <w:suppressAutoHyphens/>
              <w:rPr>
                <w:rFonts w:eastAsia="Times New Roman"/>
                <w:sz w:val="20"/>
                <w:szCs w:val="20"/>
                <w:lang w:eastAsia="ar-SA"/>
              </w:rPr>
            </w:pPr>
          </w:p>
        </w:tc>
        <w:tc>
          <w:tcPr>
            <w:tcW w:w="3236" w:type="dxa"/>
          </w:tcPr>
          <w:p w:rsidR="00FF586F" w:rsidRPr="006678E5" w:rsidRDefault="00FF586F" w:rsidP="00015761">
            <w:pPr>
              <w:suppressAutoHyphens/>
              <w:rPr>
                <w:rFonts w:eastAsia="Times New Roman"/>
                <w:sz w:val="20"/>
                <w:szCs w:val="20"/>
                <w:lang w:eastAsia="ar-SA"/>
              </w:rPr>
            </w:pPr>
          </w:p>
        </w:tc>
      </w:tr>
      <w:tr w:rsidR="00FF586F" w:rsidRPr="006678E5" w:rsidTr="00FF586F">
        <w:trPr>
          <w:trHeight w:val="67"/>
          <w:jc w:val="center"/>
        </w:trPr>
        <w:tc>
          <w:tcPr>
            <w:tcW w:w="4190" w:type="dxa"/>
          </w:tcPr>
          <w:p w:rsidR="00FF586F" w:rsidRPr="006678E5" w:rsidRDefault="00FF586F" w:rsidP="00015761">
            <w:pPr>
              <w:suppressAutoHyphens/>
              <w:rPr>
                <w:rFonts w:eastAsia="Times New Roman"/>
                <w:sz w:val="20"/>
                <w:szCs w:val="20"/>
                <w:lang w:eastAsia="ar-SA"/>
              </w:rPr>
            </w:pPr>
          </w:p>
        </w:tc>
        <w:tc>
          <w:tcPr>
            <w:tcW w:w="4345" w:type="dxa"/>
          </w:tcPr>
          <w:p w:rsidR="00FF586F" w:rsidRPr="006678E5" w:rsidRDefault="00FF586F" w:rsidP="00015761">
            <w:pPr>
              <w:suppressAutoHyphens/>
              <w:jc w:val="center"/>
              <w:rPr>
                <w:rFonts w:eastAsia="Times New Roman"/>
                <w:sz w:val="20"/>
                <w:szCs w:val="20"/>
                <w:lang w:eastAsia="ar-SA"/>
              </w:rPr>
            </w:pPr>
          </w:p>
        </w:tc>
        <w:tc>
          <w:tcPr>
            <w:tcW w:w="3236" w:type="dxa"/>
          </w:tcPr>
          <w:p w:rsidR="00FF586F" w:rsidRPr="006678E5" w:rsidRDefault="00FF586F" w:rsidP="00015761">
            <w:pPr>
              <w:suppressAutoHyphens/>
              <w:rPr>
                <w:rFonts w:eastAsia="Times New Roman"/>
                <w:sz w:val="20"/>
                <w:szCs w:val="20"/>
                <w:lang w:eastAsia="ar-SA"/>
              </w:rPr>
            </w:pPr>
          </w:p>
        </w:tc>
        <w:tc>
          <w:tcPr>
            <w:tcW w:w="3236" w:type="dxa"/>
          </w:tcPr>
          <w:p w:rsidR="00FF586F" w:rsidRPr="006678E5" w:rsidRDefault="00FF586F" w:rsidP="00015761">
            <w:pPr>
              <w:suppressAutoHyphens/>
              <w:rPr>
                <w:rFonts w:eastAsia="Times New Roman"/>
                <w:sz w:val="20"/>
                <w:szCs w:val="20"/>
                <w:lang w:eastAsia="ar-SA"/>
              </w:rPr>
            </w:pPr>
          </w:p>
        </w:tc>
      </w:tr>
    </w:tbl>
    <w:p w:rsidR="004E2D87" w:rsidRDefault="004E2D87" w:rsidP="004E2D87">
      <w:pPr>
        <w:suppressAutoHyphens/>
        <w:autoSpaceDE w:val="0"/>
        <w:autoSpaceDN w:val="0"/>
        <w:adjustRightInd w:val="0"/>
        <w:ind w:firstLine="709"/>
        <w:jc w:val="both"/>
        <w:rPr>
          <w:rFonts w:eastAsia="Times New Roman"/>
          <w:i/>
          <w:lang w:eastAsia="ar-SA"/>
        </w:rPr>
      </w:pPr>
    </w:p>
    <w:p w:rsidR="004E2D87" w:rsidRDefault="004E2D87" w:rsidP="001B2D4E">
      <w:pPr>
        <w:suppressAutoHyphens/>
        <w:autoSpaceDE w:val="0"/>
        <w:autoSpaceDN w:val="0"/>
        <w:adjustRightInd w:val="0"/>
        <w:ind w:firstLine="709"/>
        <w:jc w:val="both"/>
        <w:rPr>
          <w:rFonts w:eastAsia="Times New Roman"/>
          <w:b/>
          <w:i/>
          <w:lang w:eastAsia="ar-SA"/>
        </w:rPr>
      </w:pPr>
      <w:r w:rsidRPr="001E5D0D">
        <w:rPr>
          <w:rFonts w:eastAsia="Times New Roman"/>
          <w:i/>
          <w:lang w:eastAsia="ar-SA"/>
        </w:rPr>
        <w:t>Документами, подтверждающими информацию по этому показателю являются:</w:t>
      </w:r>
      <w:r>
        <w:rPr>
          <w:rFonts w:eastAsia="Times New Roman"/>
          <w:i/>
          <w:lang w:eastAsia="ar-SA"/>
        </w:rPr>
        <w:t xml:space="preserve"> </w:t>
      </w:r>
      <w:r w:rsidRPr="00D6104C">
        <w:rPr>
          <w:rFonts w:eastAsia="Times New Roman"/>
          <w:i/>
          <w:lang w:eastAsia="ar-SA"/>
        </w:rPr>
        <w:t xml:space="preserve">копии исполненных контрактов (договоров) на оказание услуг по проведению аудита бухгалтерской (финансовой) отчетности организаций, основной деятельностью которых является </w:t>
      </w:r>
      <w:r w:rsidRPr="00D6104C">
        <w:rPr>
          <w:rFonts w:eastAsia="Times New Roman"/>
          <w:b/>
          <w:i/>
          <w:lang w:eastAsia="ar-SA"/>
        </w:rPr>
        <w:t>строительство и подготовка к продаже собственного жилого и нежилого недвижимого имущества</w:t>
      </w:r>
      <w:r w:rsidR="006C1391">
        <w:rPr>
          <w:rFonts w:eastAsia="Times New Roman"/>
          <w:i/>
          <w:lang w:eastAsia="ar-SA"/>
        </w:rPr>
        <w:t xml:space="preserve"> </w:t>
      </w:r>
      <w:r w:rsidR="006C1391" w:rsidRPr="006C1391">
        <w:rPr>
          <w:rFonts w:eastAsia="Times New Roman"/>
          <w:i/>
          <w:lang w:eastAsia="ar-SA"/>
        </w:rPr>
        <w:t xml:space="preserve">(ОКВЭД 68.10.11)  при этом  последний акт, составленный при исполнении договора должен быть подписан не ранее чем за 5 лет до даты окончания срока подачи заявок; </w:t>
      </w:r>
      <w:r w:rsidRPr="009163D8">
        <w:t xml:space="preserve"> </w:t>
      </w:r>
      <w:r w:rsidRPr="009163D8">
        <w:rPr>
          <w:rFonts w:eastAsia="Times New Roman"/>
          <w:i/>
          <w:lang w:eastAsia="ar-SA"/>
        </w:rPr>
        <w:t>Сведения, не подтвержденные документами, в оценке не учитываются.</w:t>
      </w:r>
    </w:p>
    <w:p w:rsidR="00082995" w:rsidRPr="00A91DBF" w:rsidRDefault="00082995" w:rsidP="00A91DBF">
      <w:pPr>
        <w:tabs>
          <w:tab w:val="left" w:pos="-360"/>
          <w:tab w:val="left" w:pos="360"/>
        </w:tabs>
        <w:ind w:firstLine="567"/>
        <w:rPr>
          <w:rFonts w:eastAsia="Times New Roman"/>
          <w:szCs w:val="24"/>
          <w:lang w:eastAsia="ru-RU"/>
        </w:rPr>
      </w:pPr>
    </w:p>
    <w:sectPr w:rsidR="00082995" w:rsidRPr="00A91DBF" w:rsidSect="000A6320">
      <w:footerReference w:type="default" r:id="rId28"/>
      <w:pgSz w:w="16838" w:h="11906" w:orient="landscape"/>
      <w:pgMar w:top="851" w:right="962"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207" w:rsidRDefault="005E7207" w:rsidP="00152E75">
      <w:r>
        <w:separator/>
      </w:r>
    </w:p>
  </w:endnote>
  <w:endnote w:type="continuationSeparator" w:id="0">
    <w:p w:rsidR="005E7207" w:rsidRDefault="005E7207" w:rsidP="0015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96336"/>
      <w:docPartObj>
        <w:docPartGallery w:val="Page Numbers (Bottom of Page)"/>
        <w:docPartUnique/>
      </w:docPartObj>
    </w:sdtPr>
    <w:sdtEndPr/>
    <w:sdtContent>
      <w:p w:rsidR="00500132" w:rsidRDefault="00500132">
        <w:pPr>
          <w:pStyle w:val="a6"/>
          <w:jc w:val="center"/>
        </w:pPr>
        <w:r>
          <w:fldChar w:fldCharType="begin"/>
        </w:r>
        <w:r>
          <w:instrText>PAGE   \* MERGEFORMAT</w:instrText>
        </w:r>
        <w:r>
          <w:fldChar w:fldCharType="separate"/>
        </w:r>
        <w:r w:rsidR="007E595D">
          <w:rPr>
            <w:noProof/>
          </w:rPr>
          <w:t>8</w:t>
        </w:r>
        <w:r>
          <w:fldChar w:fldCharType="end"/>
        </w:r>
      </w:p>
    </w:sdtContent>
  </w:sdt>
  <w:p w:rsidR="00152E75" w:rsidRDefault="00152E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207" w:rsidRDefault="005E7207" w:rsidP="00152E75">
      <w:r>
        <w:separator/>
      </w:r>
    </w:p>
  </w:footnote>
  <w:footnote w:type="continuationSeparator" w:id="0">
    <w:p w:rsidR="005E7207" w:rsidRDefault="005E7207" w:rsidP="00152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61695"/>
    <w:multiLevelType w:val="hybridMultilevel"/>
    <w:tmpl w:val="38986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9A0B48"/>
    <w:multiLevelType w:val="hybridMultilevel"/>
    <w:tmpl w:val="1958B24C"/>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C21"/>
    <w:rsid w:val="0002793C"/>
    <w:rsid w:val="00030398"/>
    <w:rsid w:val="000376BB"/>
    <w:rsid w:val="00072855"/>
    <w:rsid w:val="00081884"/>
    <w:rsid w:val="000825B0"/>
    <w:rsid w:val="00082995"/>
    <w:rsid w:val="00093B31"/>
    <w:rsid w:val="000A6320"/>
    <w:rsid w:val="000F6FC1"/>
    <w:rsid w:val="001026F9"/>
    <w:rsid w:val="001220DD"/>
    <w:rsid w:val="00122AC4"/>
    <w:rsid w:val="001436D2"/>
    <w:rsid w:val="00152E75"/>
    <w:rsid w:val="001B2D4E"/>
    <w:rsid w:val="001C403A"/>
    <w:rsid w:val="002163DA"/>
    <w:rsid w:val="002338AF"/>
    <w:rsid w:val="00240C57"/>
    <w:rsid w:val="00263F4E"/>
    <w:rsid w:val="00274D7E"/>
    <w:rsid w:val="00295838"/>
    <w:rsid w:val="002A0F71"/>
    <w:rsid w:val="002B0645"/>
    <w:rsid w:val="002F13FA"/>
    <w:rsid w:val="002F3725"/>
    <w:rsid w:val="00301C2C"/>
    <w:rsid w:val="00311876"/>
    <w:rsid w:val="00354CA8"/>
    <w:rsid w:val="00357307"/>
    <w:rsid w:val="00363C51"/>
    <w:rsid w:val="00371303"/>
    <w:rsid w:val="0038449A"/>
    <w:rsid w:val="003F62CA"/>
    <w:rsid w:val="00493B2A"/>
    <w:rsid w:val="004C5E77"/>
    <w:rsid w:val="004E2D87"/>
    <w:rsid w:val="00500132"/>
    <w:rsid w:val="00501C40"/>
    <w:rsid w:val="005628C0"/>
    <w:rsid w:val="005A5141"/>
    <w:rsid w:val="005E7207"/>
    <w:rsid w:val="005F30FF"/>
    <w:rsid w:val="006314FB"/>
    <w:rsid w:val="00667D4E"/>
    <w:rsid w:val="006C1391"/>
    <w:rsid w:val="006D2656"/>
    <w:rsid w:val="006D2BE9"/>
    <w:rsid w:val="006F3409"/>
    <w:rsid w:val="00726A91"/>
    <w:rsid w:val="007372F0"/>
    <w:rsid w:val="00737B42"/>
    <w:rsid w:val="00793BEB"/>
    <w:rsid w:val="007A20F7"/>
    <w:rsid w:val="007B7DB0"/>
    <w:rsid w:val="007C2952"/>
    <w:rsid w:val="007D2FD0"/>
    <w:rsid w:val="007E595D"/>
    <w:rsid w:val="007F28F7"/>
    <w:rsid w:val="007F6854"/>
    <w:rsid w:val="00804EC4"/>
    <w:rsid w:val="00816A7F"/>
    <w:rsid w:val="0083372F"/>
    <w:rsid w:val="00872768"/>
    <w:rsid w:val="00881985"/>
    <w:rsid w:val="008828EE"/>
    <w:rsid w:val="008927AF"/>
    <w:rsid w:val="008B0138"/>
    <w:rsid w:val="008C6241"/>
    <w:rsid w:val="00916AE2"/>
    <w:rsid w:val="00955739"/>
    <w:rsid w:val="00955C88"/>
    <w:rsid w:val="00973C2C"/>
    <w:rsid w:val="009F70E0"/>
    <w:rsid w:val="00A209B4"/>
    <w:rsid w:val="00A235C9"/>
    <w:rsid w:val="00A31004"/>
    <w:rsid w:val="00A43511"/>
    <w:rsid w:val="00A5281A"/>
    <w:rsid w:val="00A91DBF"/>
    <w:rsid w:val="00B25A08"/>
    <w:rsid w:val="00BD3D3F"/>
    <w:rsid w:val="00C35C5A"/>
    <w:rsid w:val="00C379DC"/>
    <w:rsid w:val="00C92685"/>
    <w:rsid w:val="00C9644A"/>
    <w:rsid w:val="00CA229D"/>
    <w:rsid w:val="00CB4C21"/>
    <w:rsid w:val="00D61214"/>
    <w:rsid w:val="00D81404"/>
    <w:rsid w:val="00DA179D"/>
    <w:rsid w:val="00E4769B"/>
    <w:rsid w:val="00E70B8D"/>
    <w:rsid w:val="00EB1749"/>
    <w:rsid w:val="00EC65F4"/>
    <w:rsid w:val="00EE55A5"/>
    <w:rsid w:val="00F07F94"/>
    <w:rsid w:val="00F20E88"/>
    <w:rsid w:val="00F221A9"/>
    <w:rsid w:val="00F636A0"/>
    <w:rsid w:val="00F97CBE"/>
    <w:rsid w:val="00FB74CD"/>
    <w:rsid w:val="00FE125B"/>
    <w:rsid w:val="00FF5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C21"/>
    <w:pPr>
      <w:ind w:firstLine="0"/>
      <w:jc w:val="left"/>
    </w:pPr>
    <w:rPr>
      <w:rFonts w:eastAsia="Calibr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5A08"/>
    <w:pPr>
      <w:suppressAutoHyphens/>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2E75"/>
    <w:pPr>
      <w:tabs>
        <w:tab w:val="center" w:pos="4677"/>
        <w:tab w:val="right" w:pos="9355"/>
      </w:tabs>
    </w:pPr>
  </w:style>
  <w:style w:type="character" w:customStyle="1" w:styleId="a5">
    <w:name w:val="Верхний колонтитул Знак"/>
    <w:basedOn w:val="a0"/>
    <w:link w:val="a4"/>
    <w:uiPriority w:val="99"/>
    <w:rsid w:val="00152E75"/>
    <w:rPr>
      <w:rFonts w:eastAsia="Calibri"/>
      <w:szCs w:val="22"/>
    </w:rPr>
  </w:style>
  <w:style w:type="paragraph" w:styleId="a6">
    <w:name w:val="footer"/>
    <w:basedOn w:val="a"/>
    <w:link w:val="a7"/>
    <w:uiPriority w:val="99"/>
    <w:unhideWhenUsed/>
    <w:rsid w:val="00152E75"/>
    <w:pPr>
      <w:tabs>
        <w:tab w:val="center" w:pos="4677"/>
        <w:tab w:val="right" w:pos="9355"/>
      </w:tabs>
    </w:pPr>
  </w:style>
  <w:style w:type="character" w:customStyle="1" w:styleId="a7">
    <w:name w:val="Нижний колонтитул Знак"/>
    <w:basedOn w:val="a0"/>
    <w:link w:val="a6"/>
    <w:uiPriority w:val="99"/>
    <w:rsid w:val="00152E75"/>
    <w:rPr>
      <w:rFonts w:eastAsia="Calibri"/>
      <w:szCs w:val="22"/>
    </w:rPr>
  </w:style>
  <w:style w:type="character" w:styleId="a8">
    <w:name w:val="Hyperlink"/>
    <w:basedOn w:val="a0"/>
    <w:uiPriority w:val="99"/>
    <w:unhideWhenUsed/>
    <w:rsid w:val="00A235C9"/>
    <w:rPr>
      <w:color w:val="0563C1" w:themeColor="hyperlink"/>
      <w:u w:val="single"/>
    </w:rPr>
  </w:style>
  <w:style w:type="paragraph" w:styleId="a9">
    <w:name w:val="Balloon Text"/>
    <w:basedOn w:val="a"/>
    <w:link w:val="aa"/>
    <w:uiPriority w:val="99"/>
    <w:semiHidden/>
    <w:unhideWhenUsed/>
    <w:rsid w:val="00A5281A"/>
    <w:rPr>
      <w:rFonts w:ascii="Segoe UI" w:hAnsi="Segoe UI" w:cs="Segoe UI"/>
      <w:sz w:val="18"/>
      <w:szCs w:val="18"/>
    </w:rPr>
  </w:style>
  <w:style w:type="character" w:customStyle="1" w:styleId="aa">
    <w:name w:val="Текст выноски Знак"/>
    <w:basedOn w:val="a0"/>
    <w:link w:val="a9"/>
    <w:uiPriority w:val="99"/>
    <w:semiHidden/>
    <w:rsid w:val="00A5281A"/>
    <w:rPr>
      <w:rFonts w:ascii="Segoe UI" w:eastAsia="Calibri" w:hAnsi="Segoe UI" w:cs="Segoe UI"/>
      <w:sz w:val="18"/>
      <w:szCs w:val="18"/>
    </w:rPr>
  </w:style>
  <w:style w:type="paragraph" w:customStyle="1" w:styleId="ConsPlusNormal">
    <w:name w:val="ConsPlusNormal"/>
    <w:link w:val="ConsPlusNormal0"/>
    <w:qFormat/>
    <w:rsid w:val="00357307"/>
    <w:pPr>
      <w:widowControl w:val="0"/>
      <w:autoSpaceDE w:val="0"/>
      <w:autoSpaceDN w:val="0"/>
      <w:ind w:firstLine="0"/>
      <w:jc w:val="left"/>
    </w:pPr>
    <w:rPr>
      <w:rFonts w:ascii="Calibri" w:eastAsia="Times New Roman" w:hAnsi="Calibri" w:cs="Calibri"/>
      <w:sz w:val="22"/>
      <w:szCs w:val="20"/>
      <w:lang w:eastAsia="ru-RU"/>
    </w:rPr>
  </w:style>
  <w:style w:type="paragraph" w:customStyle="1" w:styleId="Default">
    <w:name w:val="Default"/>
    <w:rsid w:val="005F30FF"/>
    <w:pPr>
      <w:autoSpaceDE w:val="0"/>
      <w:autoSpaceDN w:val="0"/>
      <w:adjustRightInd w:val="0"/>
      <w:ind w:firstLine="0"/>
      <w:jc w:val="left"/>
    </w:pPr>
    <w:rPr>
      <w:color w:val="000000"/>
    </w:rPr>
  </w:style>
  <w:style w:type="table" w:customStyle="1" w:styleId="1">
    <w:name w:val="Сетка таблицы1"/>
    <w:basedOn w:val="a1"/>
    <w:next w:val="a3"/>
    <w:rsid w:val="00A91DBF"/>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082995"/>
    <w:pPr>
      <w:spacing w:after="120"/>
    </w:pPr>
    <w:rPr>
      <w:rFonts w:eastAsia="Times New Roman"/>
      <w:szCs w:val="20"/>
      <w:lang w:eastAsia="ru-RU"/>
    </w:rPr>
  </w:style>
  <w:style w:type="character" w:customStyle="1" w:styleId="ac">
    <w:name w:val="Основной текст Знак"/>
    <w:basedOn w:val="a0"/>
    <w:link w:val="ab"/>
    <w:rsid w:val="00082995"/>
    <w:rPr>
      <w:rFonts w:eastAsia="Times New Roman"/>
      <w:szCs w:val="20"/>
      <w:lang w:eastAsia="ru-RU"/>
    </w:rPr>
  </w:style>
  <w:style w:type="paragraph" w:styleId="ad">
    <w:name w:val="List Paragraph"/>
    <w:aliases w:val="Нумерованый список,Bullet List,FooterText,numbered,SL_Абзац списка,Paragraphe de liste1,lp1,Table-Normal,RSHB_Table-Normal,List Paragraph,Bullet 1,Use Case List Paragraph,асз.Списка,Заголовок 2 мой,Содержание. 2 уровень,Список с булитами,UL"/>
    <w:basedOn w:val="a"/>
    <w:link w:val="ae"/>
    <w:uiPriority w:val="34"/>
    <w:qFormat/>
    <w:rsid w:val="00082995"/>
    <w:pPr>
      <w:ind w:left="720"/>
      <w:contextualSpacing/>
    </w:pPr>
    <w:rPr>
      <w:rFonts w:eastAsia="Times New Roman"/>
      <w:szCs w:val="20"/>
      <w:lang w:eastAsia="ru-RU"/>
    </w:rPr>
  </w:style>
  <w:style w:type="character" w:customStyle="1" w:styleId="ConsPlusNormal0">
    <w:name w:val="ConsPlusNormal Знак"/>
    <w:link w:val="ConsPlusNormal"/>
    <w:locked/>
    <w:rsid w:val="00082995"/>
    <w:rPr>
      <w:rFonts w:ascii="Calibri" w:eastAsia="Times New Roman" w:hAnsi="Calibri" w:cs="Calibri"/>
      <w:sz w:val="22"/>
      <w:szCs w:val="20"/>
      <w:lang w:eastAsia="ru-RU"/>
    </w:rPr>
  </w:style>
  <w:style w:type="character" w:customStyle="1" w:styleId="ae">
    <w:name w:val="Абзац списка Знак"/>
    <w:aliases w:val="Нумерованый список Знак,Bullet List Знак,FooterText Знак,numbered Знак,SL_Абзац списка Знак,Paragraphe de liste1 Знак,lp1 Знак,Table-Normal Знак,RSHB_Table-Normal Знак,List Paragraph Знак,Bullet 1 Знак,Use Case List Paragraph Знак"/>
    <w:link w:val="ad"/>
    <w:uiPriority w:val="34"/>
    <w:qFormat/>
    <w:locked/>
    <w:rsid w:val="00082995"/>
    <w:rPr>
      <w:rFonts w:eastAsia="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C21"/>
    <w:pPr>
      <w:ind w:firstLine="0"/>
      <w:jc w:val="left"/>
    </w:pPr>
    <w:rPr>
      <w:rFonts w:eastAsia="Calibr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5A08"/>
    <w:pPr>
      <w:suppressAutoHyphens/>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2E75"/>
    <w:pPr>
      <w:tabs>
        <w:tab w:val="center" w:pos="4677"/>
        <w:tab w:val="right" w:pos="9355"/>
      </w:tabs>
    </w:pPr>
  </w:style>
  <w:style w:type="character" w:customStyle="1" w:styleId="a5">
    <w:name w:val="Верхний колонтитул Знак"/>
    <w:basedOn w:val="a0"/>
    <w:link w:val="a4"/>
    <w:uiPriority w:val="99"/>
    <w:rsid w:val="00152E75"/>
    <w:rPr>
      <w:rFonts w:eastAsia="Calibri"/>
      <w:szCs w:val="22"/>
    </w:rPr>
  </w:style>
  <w:style w:type="paragraph" w:styleId="a6">
    <w:name w:val="footer"/>
    <w:basedOn w:val="a"/>
    <w:link w:val="a7"/>
    <w:uiPriority w:val="99"/>
    <w:unhideWhenUsed/>
    <w:rsid w:val="00152E75"/>
    <w:pPr>
      <w:tabs>
        <w:tab w:val="center" w:pos="4677"/>
        <w:tab w:val="right" w:pos="9355"/>
      </w:tabs>
    </w:pPr>
  </w:style>
  <w:style w:type="character" w:customStyle="1" w:styleId="a7">
    <w:name w:val="Нижний колонтитул Знак"/>
    <w:basedOn w:val="a0"/>
    <w:link w:val="a6"/>
    <w:uiPriority w:val="99"/>
    <w:rsid w:val="00152E75"/>
    <w:rPr>
      <w:rFonts w:eastAsia="Calibri"/>
      <w:szCs w:val="22"/>
    </w:rPr>
  </w:style>
  <w:style w:type="character" w:styleId="a8">
    <w:name w:val="Hyperlink"/>
    <w:basedOn w:val="a0"/>
    <w:uiPriority w:val="99"/>
    <w:unhideWhenUsed/>
    <w:rsid w:val="00A235C9"/>
    <w:rPr>
      <w:color w:val="0563C1" w:themeColor="hyperlink"/>
      <w:u w:val="single"/>
    </w:rPr>
  </w:style>
  <w:style w:type="paragraph" w:styleId="a9">
    <w:name w:val="Balloon Text"/>
    <w:basedOn w:val="a"/>
    <w:link w:val="aa"/>
    <w:uiPriority w:val="99"/>
    <w:semiHidden/>
    <w:unhideWhenUsed/>
    <w:rsid w:val="00A5281A"/>
    <w:rPr>
      <w:rFonts w:ascii="Segoe UI" w:hAnsi="Segoe UI" w:cs="Segoe UI"/>
      <w:sz w:val="18"/>
      <w:szCs w:val="18"/>
    </w:rPr>
  </w:style>
  <w:style w:type="character" w:customStyle="1" w:styleId="aa">
    <w:name w:val="Текст выноски Знак"/>
    <w:basedOn w:val="a0"/>
    <w:link w:val="a9"/>
    <w:uiPriority w:val="99"/>
    <w:semiHidden/>
    <w:rsid w:val="00A5281A"/>
    <w:rPr>
      <w:rFonts w:ascii="Segoe UI" w:eastAsia="Calibri" w:hAnsi="Segoe UI" w:cs="Segoe UI"/>
      <w:sz w:val="18"/>
      <w:szCs w:val="18"/>
    </w:rPr>
  </w:style>
  <w:style w:type="paragraph" w:customStyle="1" w:styleId="ConsPlusNormal">
    <w:name w:val="ConsPlusNormal"/>
    <w:link w:val="ConsPlusNormal0"/>
    <w:qFormat/>
    <w:rsid w:val="00357307"/>
    <w:pPr>
      <w:widowControl w:val="0"/>
      <w:autoSpaceDE w:val="0"/>
      <w:autoSpaceDN w:val="0"/>
      <w:ind w:firstLine="0"/>
      <w:jc w:val="left"/>
    </w:pPr>
    <w:rPr>
      <w:rFonts w:ascii="Calibri" w:eastAsia="Times New Roman" w:hAnsi="Calibri" w:cs="Calibri"/>
      <w:sz w:val="22"/>
      <w:szCs w:val="20"/>
      <w:lang w:eastAsia="ru-RU"/>
    </w:rPr>
  </w:style>
  <w:style w:type="paragraph" w:customStyle="1" w:styleId="Default">
    <w:name w:val="Default"/>
    <w:rsid w:val="005F30FF"/>
    <w:pPr>
      <w:autoSpaceDE w:val="0"/>
      <w:autoSpaceDN w:val="0"/>
      <w:adjustRightInd w:val="0"/>
      <w:ind w:firstLine="0"/>
      <w:jc w:val="left"/>
    </w:pPr>
    <w:rPr>
      <w:color w:val="000000"/>
    </w:rPr>
  </w:style>
  <w:style w:type="table" w:customStyle="1" w:styleId="1">
    <w:name w:val="Сетка таблицы1"/>
    <w:basedOn w:val="a1"/>
    <w:next w:val="a3"/>
    <w:rsid w:val="00A91DBF"/>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082995"/>
    <w:pPr>
      <w:spacing w:after="120"/>
    </w:pPr>
    <w:rPr>
      <w:rFonts w:eastAsia="Times New Roman"/>
      <w:szCs w:val="20"/>
      <w:lang w:eastAsia="ru-RU"/>
    </w:rPr>
  </w:style>
  <w:style w:type="character" w:customStyle="1" w:styleId="ac">
    <w:name w:val="Основной текст Знак"/>
    <w:basedOn w:val="a0"/>
    <w:link w:val="ab"/>
    <w:rsid w:val="00082995"/>
    <w:rPr>
      <w:rFonts w:eastAsia="Times New Roman"/>
      <w:szCs w:val="20"/>
      <w:lang w:eastAsia="ru-RU"/>
    </w:rPr>
  </w:style>
  <w:style w:type="paragraph" w:styleId="ad">
    <w:name w:val="List Paragraph"/>
    <w:aliases w:val="Нумерованый список,Bullet List,FooterText,numbered,SL_Абзац списка,Paragraphe de liste1,lp1,Table-Normal,RSHB_Table-Normal,List Paragraph,Bullet 1,Use Case List Paragraph,асз.Списка,Заголовок 2 мой,Содержание. 2 уровень,Список с булитами,UL"/>
    <w:basedOn w:val="a"/>
    <w:link w:val="ae"/>
    <w:uiPriority w:val="34"/>
    <w:qFormat/>
    <w:rsid w:val="00082995"/>
    <w:pPr>
      <w:ind w:left="720"/>
      <w:contextualSpacing/>
    </w:pPr>
    <w:rPr>
      <w:rFonts w:eastAsia="Times New Roman"/>
      <w:szCs w:val="20"/>
      <w:lang w:eastAsia="ru-RU"/>
    </w:rPr>
  </w:style>
  <w:style w:type="character" w:customStyle="1" w:styleId="ConsPlusNormal0">
    <w:name w:val="ConsPlusNormal Знак"/>
    <w:link w:val="ConsPlusNormal"/>
    <w:locked/>
    <w:rsid w:val="00082995"/>
    <w:rPr>
      <w:rFonts w:ascii="Calibri" w:eastAsia="Times New Roman" w:hAnsi="Calibri" w:cs="Calibri"/>
      <w:sz w:val="22"/>
      <w:szCs w:val="20"/>
      <w:lang w:eastAsia="ru-RU"/>
    </w:rPr>
  </w:style>
  <w:style w:type="character" w:customStyle="1" w:styleId="ae">
    <w:name w:val="Абзац списка Знак"/>
    <w:aliases w:val="Нумерованый список Знак,Bullet List Знак,FooterText Знак,numbered Знак,SL_Абзац списка Знак,Paragraphe de liste1 Знак,lp1 Знак,Table-Normal Знак,RSHB_Table-Normal Знак,List Paragraph Знак,Bullet 1 Знак,Use Case List Paragraph Знак"/>
    <w:link w:val="ad"/>
    <w:uiPriority w:val="34"/>
    <w:qFormat/>
    <w:locked/>
    <w:rsid w:val="00082995"/>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demo=2&amp;base=LAW&amp;n=388926&amp;date=11.01.2022" TargetMode="External"/><Relationship Id="rId18" Type="http://schemas.openxmlformats.org/officeDocument/2006/relationships/oleObject" Target="embeddings/oleObject1.bin"/><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yperlink" Target="https://login.consultant.ru/link/?req=doc&amp;demo=2&amp;base=LAW&amp;n=388926&amp;date=11.01.2022" TargetMode="External"/><Relationship Id="rId17" Type="http://schemas.openxmlformats.org/officeDocument/2006/relationships/image" Target="media/image3.wmf"/><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hyperlink" Target="https://login.consultant.ru/link/?req=doc&amp;demo=2&amp;base=LAW&amp;n=388926&amp;date=11.01.2022" TargetMode="External"/><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demo=2&amp;base=LAW&amp;n=388926&amp;date=11.01.2022" TargetMode="External"/><Relationship Id="rId24"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hyperlink" Target="https://login.consultant.ru/link/?req=doc&amp;demo=2&amp;base=LAW&amp;n=388926&amp;date=11.01.2022" TargetMode="External"/><Relationship Id="rId23" Type="http://schemas.openxmlformats.org/officeDocument/2006/relationships/image" Target="media/image6.wmf"/><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ogin.consultant.ru/link/?req=doc&amp;demo=2&amp;base=LAW&amp;n=388926&amp;date=11.01.2022" TargetMode="External"/><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00176-9AAD-4B51-AB66-164D3694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12</Pages>
  <Words>2842</Words>
  <Characters>16200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 Михаил Александрович</dc:creator>
  <cp:lastModifiedBy>Мустафина Айгуль</cp:lastModifiedBy>
  <cp:revision>13</cp:revision>
  <cp:lastPrinted>2023-11-29T11:52:00Z</cp:lastPrinted>
  <dcterms:created xsi:type="dcterms:W3CDTF">2022-10-20T12:15:00Z</dcterms:created>
  <dcterms:modified xsi:type="dcterms:W3CDTF">2023-12-05T12:12:00Z</dcterms:modified>
</cp:coreProperties>
</file>