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B0474F">
                    <w:rPr>
                      <w:rFonts w:eastAsia="MS Mincho"/>
                    </w:rPr>
                    <w:t>4 от 10.02.2022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4E128D" w:rsidRPr="00AA4B4F" w:rsidRDefault="00AA4B4F" w:rsidP="00AA4B4F">
      <w:pPr>
        <w:spacing w:line="360" w:lineRule="auto"/>
        <w:jc w:val="center"/>
        <w:rPr>
          <w:b/>
          <w:bCs/>
          <w:sz w:val="28"/>
          <w:szCs w:val="28"/>
        </w:rPr>
      </w:pPr>
      <w:r w:rsidRPr="00AA4B4F">
        <w:rPr>
          <w:b/>
          <w:bCs/>
          <w:sz w:val="28"/>
          <w:szCs w:val="28"/>
        </w:rPr>
        <w:t xml:space="preserve">Жилого помещения площадью 102,0 </w:t>
      </w:r>
      <w:proofErr w:type="spellStart"/>
      <w:r w:rsidRPr="00AA4B4F">
        <w:rPr>
          <w:b/>
          <w:bCs/>
          <w:sz w:val="28"/>
          <w:szCs w:val="28"/>
        </w:rPr>
        <w:t>кв.м</w:t>
      </w:r>
      <w:proofErr w:type="spellEnd"/>
      <w:r w:rsidRPr="00AA4B4F">
        <w:rPr>
          <w:b/>
          <w:bCs/>
          <w:sz w:val="28"/>
          <w:szCs w:val="28"/>
        </w:rPr>
        <w:t>. по адресу:</w:t>
      </w:r>
    </w:p>
    <w:p w:rsidR="004E128D" w:rsidRPr="00AA4B4F" w:rsidRDefault="00AA4B4F" w:rsidP="00AA4B4F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AA4B4F">
        <w:rPr>
          <w:b/>
          <w:bCs/>
          <w:sz w:val="28"/>
          <w:szCs w:val="28"/>
        </w:rPr>
        <w:t>г</w:t>
      </w:r>
      <w:proofErr w:type="gramStart"/>
      <w:r w:rsidRPr="00AA4B4F">
        <w:rPr>
          <w:b/>
          <w:bCs/>
          <w:sz w:val="28"/>
          <w:szCs w:val="28"/>
        </w:rPr>
        <w:t>.У</w:t>
      </w:r>
      <w:proofErr w:type="gramEnd"/>
      <w:r w:rsidRPr="00AA4B4F">
        <w:rPr>
          <w:b/>
          <w:bCs/>
          <w:sz w:val="28"/>
          <w:szCs w:val="28"/>
        </w:rPr>
        <w:t>фа</w:t>
      </w:r>
      <w:proofErr w:type="spellEnd"/>
      <w:r w:rsidRPr="00AA4B4F">
        <w:rPr>
          <w:b/>
          <w:bCs/>
          <w:sz w:val="28"/>
          <w:szCs w:val="28"/>
        </w:rPr>
        <w:t xml:space="preserve">, Орджоникидзевский район, </w:t>
      </w:r>
      <w:proofErr w:type="spellStart"/>
      <w:r w:rsidRPr="00AA4B4F">
        <w:rPr>
          <w:b/>
          <w:bCs/>
          <w:sz w:val="28"/>
          <w:szCs w:val="28"/>
        </w:rPr>
        <w:t>ул.Блюхера</w:t>
      </w:r>
      <w:proofErr w:type="spellEnd"/>
      <w:r w:rsidRPr="00AA4B4F">
        <w:rPr>
          <w:b/>
          <w:bCs/>
          <w:sz w:val="28"/>
          <w:szCs w:val="28"/>
        </w:rPr>
        <w:t xml:space="preserve"> д.3/7 кв.35</w:t>
      </w:r>
    </w:p>
    <w:p w:rsidR="004E128D" w:rsidRDefault="004E128D" w:rsidP="00AA4B4F">
      <w:pPr>
        <w:spacing w:line="360" w:lineRule="auto"/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B0474F">
        <w:rPr>
          <w:b/>
          <w:bCs/>
          <w:sz w:val="28"/>
          <w:szCs w:val="28"/>
        </w:rPr>
        <w:t>16.03.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</w:t>
      </w:r>
      <w:r w:rsidR="00B0474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B0474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B0474F">
        <w:rPr>
          <w:b/>
        </w:rPr>
        <w:t>2200001566000000000</w:t>
      </w:r>
      <w:r w:rsidR="00B0474F" w:rsidRPr="00B0474F">
        <w:rPr>
          <w:b/>
        </w:rPr>
        <w:t>6</w:t>
      </w:r>
      <w:r w:rsidRPr="00B0474F">
        <w:t xml:space="preserve"> от </w:t>
      </w:r>
      <w:r w:rsidR="00B0474F" w:rsidRPr="00B0474F">
        <w:t>11.02.</w:t>
      </w:r>
      <w:r w:rsidRPr="00B0474F">
        <w:t>2022г,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B0474F">
        <w:t>№237 от 08.02.2022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B0474F">
        <w:t>№4 от 10.02.2022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2B46EE" w:rsidRPr="003A437C" w:rsidRDefault="00A00103" w:rsidP="00A001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0103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A00103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A00103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Pr="00A00103">
        <w:rPr>
          <w:rFonts w:ascii="Times New Roman" w:hAnsi="Times New Roman"/>
          <w:b/>
          <w:sz w:val="24"/>
          <w:szCs w:val="24"/>
        </w:rPr>
        <w:t xml:space="preserve">, Орджоникидзевский район, </w:t>
      </w:r>
      <w:proofErr w:type="spellStart"/>
      <w:r w:rsidRPr="00A00103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Pr="00A00103">
        <w:rPr>
          <w:rFonts w:ascii="Times New Roman" w:hAnsi="Times New Roman"/>
          <w:b/>
          <w:sz w:val="24"/>
          <w:szCs w:val="24"/>
        </w:rPr>
        <w:t xml:space="preserve"> д.3/7 кв.35 -  жилое помещение площадью 102,0 </w:t>
      </w:r>
      <w:proofErr w:type="spellStart"/>
      <w:r w:rsidRPr="00A00103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A00103">
        <w:rPr>
          <w:rFonts w:ascii="Times New Roman" w:hAnsi="Times New Roman"/>
          <w:b/>
          <w:sz w:val="24"/>
          <w:szCs w:val="24"/>
        </w:rPr>
        <w:t>. с черновой отделкой, этаж – 8, кадастровый номер 02:55:020216:2310</w:t>
      </w:r>
      <w:r w:rsidR="002B46EE" w:rsidRPr="003A437C">
        <w:rPr>
          <w:rFonts w:ascii="Times New Roman" w:hAnsi="Times New Roman"/>
          <w:b/>
          <w:sz w:val="24"/>
          <w:szCs w:val="24"/>
        </w:rPr>
        <w:t>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A00103" w:rsidRPr="00A00103">
        <w:rPr>
          <w:rFonts w:ascii="Times New Roman" w:hAnsi="Times New Roman"/>
          <w:b/>
          <w:sz w:val="24"/>
          <w:szCs w:val="24"/>
        </w:rPr>
        <w:t>7 516 000,00 (</w:t>
      </w:r>
      <w:r w:rsidR="00A00103" w:rsidRPr="00A00103">
        <w:rPr>
          <w:rFonts w:ascii="Times New Roman" w:hAnsi="Times New Roman"/>
          <w:sz w:val="24"/>
          <w:szCs w:val="24"/>
        </w:rPr>
        <w:t>семь миллионов пятьсот шестнадцать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A00103">
        <w:rPr>
          <w:rFonts w:ascii="Times New Roman" w:hAnsi="Times New Roman"/>
          <w:b/>
          <w:sz w:val="24"/>
          <w:szCs w:val="24"/>
        </w:rPr>
        <w:t>375 800,00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00103" w:rsidRDefault="00A00103" w:rsidP="00A0010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Описание объекта:  </w:t>
      </w:r>
      <w:proofErr w:type="gramStart"/>
      <w:r>
        <w:t xml:space="preserve">Трехкомнатная квартира:  жилые комнаты – 22,1 </w:t>
      </w:r>
      <w:proofErr w:type="spellStart"/>
      <w:r>
        <w:t>кв.м</w:t>
      </w:r>
      <w:proofErr w:type="spellEnd"/>
      <w:r>
        <w:t xml:space="preserve">., 15,4 </w:t>
      </w:r>
      <w:proofErr w:type="spellStart"/>
      <w:r>
        <w:t>кв.м</w:t>
      </w:r>
      <w:proofErr w:type="spellEnd"/>
      <w:r>
        <w:t xml:space="preserve">., 27,8 </w:t>
      </w:r>
      <w:proofErr w:type="spellStart"/>
      <w:r>
        <w:t>кв.м</w:t>
      </w:r>
      <w:proofErr w:type="spellEnd"/>
      <w:r>
        <w:t xml:space="preserve">.; кухня – 11,3 </w:t>
      </w:r>
      <w:proofErr w:type="spellStart"/>
      <w:r>
        <w:t>кв.м</w:t>
      </w:r>
      <w:proofErr w:type="spellEnd"/>
      <w:r>
        <w:t xml:space="preserve">., коридор – 16,7 </w:t>
      </w:r>
      <w:proofErr w:type="spellStart"/>
      <w:r>
        <w:t>кв.м</w:t>
      </w:r>
      <w:proofErr w:type="spellEnd"/>
      <w:r>
        <w:t xml:space="preserve">., санузлы – 1,4 </w:t>
      </w:r>
      <w:proofErr w:type="spellStart"/>
      <w:r>
        <w:t>кв.м</w:t>
      </w:r>
      <w:proofErr w:type="spellEnd"/>
      <w:r>
        <w:t xml:space="preserve">. и 1,7 </w:t>
      </w:r>
      <w:proofErr w:type="spellStart"/>
      <w:r>
        <w:t>кв.м</w:t>
      </w:r>
      <w:proofErr w:type="spellEnd"/>
      <w:r>
        <w:t xml:space="preserve">., ванная комната – 4,6 </w:t>
      </w:r>
      <w:proofErr w:type="spellStart"/>
      <w:r>
        <w:t>кв.м</w:t>
      </w:r>
      <w:proofErr w:type="spellEnd"/>
      <w:r>
        <w:t xml:space="preserve">.,  лоджии – 5,4 </w:t>
      </w:r>
      <w:proofErr w:type="spellStart"/>
      <w:r>
        <w:t>кв.м</w:t>
      </w:r>
      <w:proofErr w:type="spellEnd"/>
      <w:r>
        <w:t xml:space="preserve">. и 6,0 </w:t>
      </w:r>
      <w:proofErr w:type="spellStart"/>
      <w:r>
        <w:t>кв.м</w:t>
      </w:r>
      <w:proofErr w:type="spellEnd"/>
      <w:r>
        <w:t xml:space="preserve">. Высота помещений – 3,08 м. С учетом коэффициента лоджий  и балконов, общая площадь квартиры – 107,7 </w:t>
      </w:r>
      <w:proofErr w:type="spellStart"/>
      <w:r>
        <w:t>кв.м</w:t>
      </w:r>
      <w:proofErr w:type="spellEnd"/>
      <w:r>
        <w:t>. Год постройки</w:t>
      </w:r>
      <w:proofErr w:type="gramEnd"/>
      <w:r>
        <w:t xml:space="preserve"> дома – 2018.</w:t>
      </w:r>
    </w:p>
    <w:p w:rsidR="00A00103" w:rsidRDefault="00A00103" w:rsidP="00A00103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C6100D" w:rsidRDefault="002B46EE" w:rsidP="00A0010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rPr>
          <w:b/>
        </w:rPr>
        <w:t>Обременения, ограничения права</w:t>
      </w:r>
      <w:r w:rsidRPr="002B46EE">
        <w:t xml:space="preserve">: </w:t>
      </w:r>
      <w:r w:rsidR="00A00103">
        <w:t>отсутствуют.</w:t>
      </w:r>
    </w:p>
    <w:p w:rsidR="00F011D7" w:rsidRPr="002B46EE" w:rsidRDefault="00F011D7" w:rsidP="00A0010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011D7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28.05.2021г, 18.08.2021г признаны несостоявшимися в связи с отказами покупателей от заключения договоров.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DB7F10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CA191B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Начало приема заявок на участие в аукционе –  </w:t>
      </w:r>
      <w:r w:rsidR="00DB7F10" w:rsidRPr="00DB7F10">
        <w:rPr>
          <w:b/>
        </w:rPr>
        <w:t>12.02.2022 года</w:t>
      </w:r>
      <w:r w:rsidR="00DB7F10" w:rsidRPr="00DB7F10">
        <w:t xml:space="preserve"> </w:t>
      </w:r>
      <w:r w:rsidRPr="00DB7F10">
        <w:t xml:space="preserve">с </w:t>
      </w:r>
      <w:r w:rsidRPr="00DB7F10">
        <w:rPr>
          <w:b/>
        </w:rPr>
        <w:t>07.00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="00DB7F10" w:rsidRPr="00DB7F10">
        <w:rPr>
          <w:b/>
        </w:rPr>
        <w:t>.</w:t>
      </w:r>
      <w:r w:rsidRPr="00DB7F10">
        <w:rPr>
          <w:b/>
        </w:rPr>
        <w:t xml:space="preserve">  </w:t>
      </w:r>
      <w:r w:rsidRPr="00DB7F10">
        <w:t xml:space="preserve">Окончание приема заявок на участие в аукционе – </w:t>
      </w:r>
      <w:r w:rsidR="00DB7F10" w:rsidRPr="00DB7F10">
        <w:rPr>
          <w:b/>
        </w:rPr>
        <w:t>13.03.2022 года</w:t>
      </w:r>
      <w:r w:rsidR="00DB7F10" w:rsidRPr="00DB7F10">
        <w:t xml:space="preserve"> </w:t>
      </w:r>
      <w:r w:rsidRPr="00DB7F10">
        <w:rPr>
          <w:b/>
        </w:rPr>
        <w:t>в 22.00 часа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="00DB7F10" w:rsidRPr="00DB7F10">
        <w:rPr>
          <w:b/>
        </w:rPr>
        <w:t>.</w:t>
      </w:r>
    </w:p>
    <w:p w:rsidR="00CA191B" w:rsidRPr="00DB7F10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Дата заседания аукционной комиссии по определению участников аукциона – </w:t>
      </w:r>
      <w:r w:rsidR="00DB7F10" w:rsidRPr="00DB7F10">
        <w:rPr>
          <w:b/>
        </w:rPr>
        <w:t>14</w:t>
      </w:r>
      <w:r w:rsidRPr="00DB7F10">
        <w:rPr>
          <w:b/>
        </w:rPr>
        <w:t xml:space="preserve">.03.2022 года </w:t>
      </w:r>
      <w:r w:rsidRPr="00DB7F10">
        <w:t xml:space="preserve">в </w:t>
      </w:r>
      <w:r w:rsidRPr="00DB7F10">
        <w:rPr>
          <w:b/>
        </w:rPr>
        <w:t xml:space="preserve">08.00 часов (МСК) </w:t>
      </w:r>
      <w:r w:rsidRPr="00DB7F10">
        <w:t xml:space="preserve">по адресу: </w:t>
      </w:r>
      <w:proofErr w:type="spellStart"/>
      <w:r w:rsidRPr="00DB7F10">
        <w:t>г</w:t>
      </w:r>
      <w:proofErr w:type="gramStart"/>
      <w:r w:rsidRPr="00DB7F10">
        <w:t>.У</w:t>
      </w:r>
      <w:proofErr w:type="gramEnd"/>
      <w:r w:rsidRPr="00DB7F10">
        <w:t>фа</w:t>
      </w:r>
      <w:proofErr w:type="spellEnd"/>
      <w:r w:rsidRPr="00DB7F10">
        <w:t>, ул. Ленина д.5/3 каб.226.</w:t>
      </w:r>
    </w:p>
    <w:p w:rsidR="00FF2A5E" w:rsidRPr="00DB7F10" w:rsidRDefault="00FF2A5E" w:rsidP="00542FCA">
      <w:pPr>
        <w:pStyle w:val="a5"/>
        <w:ind w:left="0"/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Проведение аукциона (дата и время начала приема предложений от участников аукциона) – </w:t>
      </w:r>
      <w:r w:rsidR="00DB7F10" w:rsidRPr="00DB7F10">
        <w:rPr>
          <w:b/>
        </w:rPr>
        <w:t>16</w:t>
      </w:r>
      <w:r w:rsidRPr="00DB7F10">
        <w:rPr>
          <w:b/>
        </w:rPr>
        <w:t xml:space="preserve"> марта 2022 года в </w:t>
      </w:r>
      <w:r w:rsidR="00DB7F10" w:rsidRPr="00DB7F10">
        <w:rPr>
          <w:b/>
        </w:rPr>
        <w:t>08.30</w:t>
      </w:r>
      <w:r w:rsidRPr="00DB7F10">
        <w:rPr>
          <w:b/>
        </w:rPr>
        <w:t xml:space="preserve">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Pr="00DB7F10">
        <w:t xml:space="preserve"> </w:t>
      </w:r>
      <w:r w:rsidR="00F14E34" w:rsidRPr="00DB7F10">
        <w:t xml:space="preserve">(в </w:t>
      </w:r>
      <w:r w:rsidR="00DB7F10" w:rsidRPr="00DB7F10">
        <w:t>10.30</w:t>
      </w:r>
      <w:r w:rsidR="00F14E34" w:rsidRPr="00DB7F10">
        <w:t xml:space="preserve"> местного времени) </w:t>
      </w:r>
      <w:r w:rsidRPr="00DB7F10">
        <w:t>на электронной площадке https://www.sberbank-ast.ru/ в сети Интернет (торговая секция «Приватизация, аренда и продажа прав»).</w:t>
      </w:r>
    </w:p>
    <w:p w:rsidR="00542FCA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Подведение итогов аукциона (срок и место) – </w:t>
      </w:r>
      <w:r w:rsidR="00DB7F10" w:rsidRPr="00DB7F10">
        <w:t>16</w:t>
      </w:r>
      <w:r w:rsidRPr="00DB7F10">
        <w:t xml:space="preserve"> марта 2022 года.</w:t>
      </w:r>
    </w:p>
    <w:p w:rsidR="00501EA7" w:rsidRPr="00501EA7" w:rsidRDefault="00501EA7" w:rsidP="00542FCA">
      <w:pPr>
        <w:pStyle w:val="a5"/>
        <w:rPr>
          <w:color w:val="FF0000"/>
        </w:rPr>
      </w:pPr>
    </w:p>
    <w:p w:rsidR="00FF2A5E" w:rsidRPr="00100467" w:rsidRDefault="00FF2A5E" w:rsidP="00542FCA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542FCA" w:rsidRPr="00100467" w:rsidRDefault="00542FCA" w:rsidP="00FF2A5E">
      <w:pPr>
        <w:spacing w:after="240"/>
        <w:ind w:firstLine="567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="00EB5C45">
        <w:t>, Нагимов Артур Флюрович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</w:t>
      </w:r>
      <w:r w:rsidRPr="00100467">
        <w:lastRenderedPageBreak/>
        <w:t>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lastRenderedPageBreak/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562683" w:rsidRDefault="00562683" w:rsidP="00FF2A5E">
      <w:pPr>
        <w:spacing w:after="240"/>
        <w:contextualSpacing/>
        <w:jc w:val="both"/>
      </w:pPr>
    </w:p>
    <w:p w:rsidR="00562683" w:rsidRPr="007C0E90" w:rsidRDefault="00562683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</w:t>
      </w:r>
      <w:r w:rsidRPr="007C0E90">
        <w:rPr>
          <w:b/>
        </w:rPr>
        <w:lastRenderedPageBreak/>
        <w:t>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lastRenderedPageBreak/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</w:t>
      </w:r>
      <w:r w:rsidR="00542FCA">
        <w:t>л</w:t>
      </w:r>
      <w:r w:rsidRPr="007C0E90">
        <w:t>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</w:t>
      </w:r>
      <w:proofErr w:type="spellStart"/>
      <w:r>
        <w:t>аукциона</w:t>
      </w:r>
      <w:proofErr w:type="gramStart"/>
      <w:r>
        <w:t>,в</w:t>
      </w:r>
      <w:proofErr w:type="spellEnd"/>
      <w:proofErr w:type="gramEnd"/>
      <w:r>
        <w:t xml:space="preserve">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063FF4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063FF4">
        <w:rPr>
          <w:b/>
          <w:bCs/>
        </w:rPr>
        <w:t>Орджоникидзевский</w:t>
      </w:r>
      <w:r w:rsidR="00501EA7">
        <w:rPr>
          <w:b/>
          <w:bCs/>
        </w:rPr>
        <w:t xml:space="preserve"> район, </w:t>
      </w:r>
    </w:p>
    <w:p w:rsidR="007321DA" w:rsidRDefault="00501EA7" w:rsidP="007321DA">
      <w:pPr>
        <w:pStyle w:val="a5"/>
        <w:ind w:left="0"/>
        <w:jc w:val="center"/>
        <w:rPr>
          <w:b/>
          <w:bCs/>
        </w:rPr>
      </w:pP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</w:t>
      </w:r>
      <w:r w:rsidR="00063FF4">
        <w:rPr>
          <w:b/>
          <w:bCs/>
        </w:rPr>
        <w:t>Б</w:t>
      </w:r>
      <w:proofErr w:type="gramEnd"/>
      <w:r w:rsidR="00063FF4">
        <w:rPr>
          <w:b/>
          <w:bCs/>
        </w:rPr>
        <w:t>люхера</w:t>
      </w:r>
      <w:proofErr w:type="spellEnd"/>
      <w:r w:rsidR="00063FF4">
        <w:rPr>
          <w:b/>
          <w:bCs/>
        </w:rPr>
        <w:t xml:space="preserve"> д.3/7 квартира №35</w:t>
      </w:r>
      <w:r>
        <w:rPr>
          <w:b/>
          <w:bCs/>
        </w:rPr>
        <w:t xml:space="preserve"> </w:t>
      </w: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 №</w:t>
      </w:r>
      <w:r w:rsidR="00B33ED7">
        <w:rPr>
          <w:b/>
        </w:rPr>
        <w:t>1</w:t>
      </w:r>
      <w:bookmarkStart w:id="0" w:name="_GoBack"/>
      <w:bookmarkEnd w:id="0"/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501EA7">
        <w:rPr>
          <w:b/>
        </w:rPr>
        <w:t>жи</w:t>
      </w:r>
      <w:r w:rsidR="00F51B36">
        <w:rPr>
          <w:b/>
        </w:rPr>
        <w:t>лое помещение по адр</w:t>
      </w:r>
      <w:r w:rsidR="00501EA7">
        <w:rPr>
          <w:b/>
        </w:rPr>
        <w:t>е</w:t>
      </w:r>
      <w:r w:rsidR="00F51B36">
        <w:rPr>
          <w:b/>
        </w:rPr>
        <w:t xml:space="preserve">су: </w:t>
      </w:r>
      <w:proofErr w:type="spellStart"/>
      <w:r w:rsidR="00F51B36">
        <w:rPr>
          <w:b/>
        </w:rPr>
        <w:t>Респ</w:t>
      </w:r>
      <w:proofErr w:type="spellEnd"/>
      <w:r w:rsidR="00F51B36">
        <w:rPr>
          <w:b/>
        </w:rPr>
        <w:t xml:space="preserve">. Башкортостан, </w:t>
      </w:r>
      <w:proofErr w:type="spellStart"/>
      <w:r w:rsidR="00501EA7">
        <w:rPr>
          <w:b/>
        </w:rPr>
        <w:t>г</w:t>
      </w:r>
      <w:proofErr w:type="gramStart"/>
      <w:r w:rsidR="00501EA7">
        <w:rPr>
          <w:b/>
        </w:rPr>
        <w:t>.У</w:t>
      </w:r>
      <w:proofErr w:type="gramEnd"/>
      <w:r w:rsidR="00501EA7">
        <w:rPr>
          <w:b/>
        </w:rPr>
        <w:t>фа</w:t>
      </w:r>
      <w:proofErr w:type="spellEnd"/>
      <w:r w:rsidR="00501EA7">
        <w:rPr>
          <w:b/>
        </w:rPr>
        <w:t>,</w:t>
      </w:r>
      <w:r w:rsidR="00501EA7" w:rsidRPr="00501EA7">
        <w:t xml:space="preserve"> </w:t>
      </w:r>
      <w:proofErr w:type="spellStart"/>
      <w:r w:rsidR="00063FF4" w:rsidRPr="00063FF4">
        <w:rPr>
          <w:b/>
        </w:rPr>
        <w:t>Респ</w:t>
      </w:r>
      <w:proofErr w:type="spellEnd"/>
      <w:r w:rsidR="00063FF4" w:rsidRPr="00063FF4">
        <w:rPr>
          <w:b/>
        </w:rPr>
        <w:t xml:space="preserve">. Башкортостан, </w:t>
      </w:r>
      <w:proofErr w:type="spellStart"/>
      <w:r w:rsidR="00063FF4" w:rsidRPr="00063FF4">
        <w:rPr>
          <w:b/>
        </w:rPr>
        <w:t>г.Уфа</w:t>
      </w:r>
      <w:proofErr w:type="spellEnd"/>
      <w:r w:rsidR="00063FF4" w:rsidRPr="00063FF4">
        <w:rPr>
          <w:b/>
        </w:rPr>
        <w:t>, Орджоникидзевский район</w:t>
      </w:r>
      <w:r w:rsidR="00063FF4">
        <w:rPr>
          <w:b/>
        </w:rPr>
        <w:t xml:space="preserve">, </w:t>
      </w:r>
      <w:proofErr w:type="spellStart"/>
      <w:r w:rsidR="00063FF4">
        <w:rPr>
          <w:b/>
        </w:rPr>
        <w:t>ул.Блюхера</w:t>
      </w:r>
      <w:proofErr w:type="spellEnd"/>
      <w:r w:rsidR="00063FF4">
        <w:rPr>
          <w:b/>
        </w:rPr>
        <w:t xml:space="preserve"> д.3/7 квартира №35, </w:t>
      </w:r>
      <w:r w:rsidR="00063FF4" w:rsidRPr="00063FF4">
        <w:rPr>
          <w:b/>
        </w:rPr>
        <w:t>этаж – 8, кадастровый номер 02:55:020216:2310</w:t>
      </w:r>
      <w:r w:rsidR="00501EA7">
        <w:rPr>
          <w:b/>
        </w:rPr>
        <w:t xml:space="preserve"> </w:t>
      </w:r>
      <w:r w:rsidR="006B65B9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Pr="00F03EB3" w:rsidRDefault="00343B24" w:rsidP="00BD71CB">
      <w:pPr>
        <w:pStyle w:val="a5"/>
        <w:numPr>
          <w:ilvl w:val="1"/>
          <w:numId w:val="28"/>
        </w:numPr>
        <w:ind w:left="142" w:firstLine="425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D53E6">
        <w:rPr>
          <w:sz w:val="22"/>
          <w:szCs w:val="22"/>
        </w:rPr>
        <w:t>________________</w:t>
      </w:r>
      <w:r w:rsidR="00BD71CB" w:rsidRPr="00F03EB3">
        <w:rPr>
          <w:sz w:val="22"/>
          <w:szCs w:val="22"/>
        </w:rPr>
        <w:t xml:space="preserve"> </w:t>
      </w:r>
      <w:r w:rsidR="00BD71C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6D53E6">
        <w:rPr>
          <w:bCs/>
          <w:sz w:val="22"/>
          <w:szCs w:val="22"/>
        </w:rPr>
        <w:t>2</w:t>
      </w:r>
      <w:r w:rsidR="00BD71C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BD71C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D71CB" w:rsidRPr="00F03EB3">
        <w:rPr>
          <w:sz w:val="22"/>
          <w:szCs w:val="22"/>
        </w:rPr>
        <w:t>о реализации</w:t>
      </w:r>
      <w:r w:rsidR="00BD71CB" w:rsidRPr="00F03EB3">
        <w:rPr>
          <w:bCs/>
          <w:sz w:val="22"/>
          <w:szCs w:val="22"/>
        </w:rPr>
        <w:t xml:space="preserve"> </w:t>
      </w:r>
      <w:r w:rsidR="006D53E6">
        <w:rPr>
          <w:sz w:val="22"/>
          <w:szCs w:val="22"/>
        </w:rPr>
        <w:t>жилого</w:t>
      </w:r>
      <w:r w:rsidR="00BD71CB" w:rsidRPr="00F03EB3">
        <w:rPr>
          <w:sz w:val="22"/>
          <w:szCs w:val="22"/>
        </w:rPr>
        <w:t xml:space="preserve"> помещени</w:t>
      </w:r>
      <w:r w:rsidR="006D53E6">
        <w:rPr>
          <w:sz w:val="22"/>
          <w:szCs w:val="22"/>
        </w:rPr>
        <w:t>я</w:t>
      </w:r>
      <w:r w:rsidR="00BD71CB" w:rsidRPr="00F03EB3">
        <w:rPr>
          <w:sz w:val="22"/>
          <w:szCs w:val="22"/>
        </w:rPr>
        <w:t>, расположенн</w:t>
      </w:r>
      <w:r w:rsidR="006D53E6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 адресу:  </w:t>
      </w:r>
      <w:proofErr w:type="spellStart"/>
      <w:r w:rsidR="00BD71CB">
        <w:rPr>
          <w:sz w:val="22"/>
          <w:szCs w:val="22"/>
        </w:rPr>
        <w:t>г</w:t>
      </w:r>
      <w:proofErr w:type="gramStart"/>
      <w:r w:rsidR="00BD71CB">
        <w:rPr>
          <w:sz w:val="22"/>
          <w:szCs w:val="22"/>
        </w:rPr>
        <w:t>.У</w:t>
      </w:r>
      <w:proofErr w:type="gramEnd"/>
      <w:r w:rsidR="00BD71CB">
        <w:rPr>
          <w:sz w:val="22"/>
          <w:szCs w:val="22"/>
        </w:rPr>
        <w:t>фа</w:t>
      </w:r>
      <w:proofErr w:type="spellEnd"/>
      <w:r w:rsidR="00BD71CB">
        <w:rPr>
          <w:sz w:val="22"/>
          <w:szCs w:val="22"/>
        </w:rPr>
        <w:t xml:space="preserve">, </w:t>
      </w:r>
      <w:proofErr w:type="spellStart"/>
      <w:r w:rsidR="00BD71CB">
        <w:rPr>
          <w:sz w:val="22"/>
          <w:szCs w:val="22"/>
        </w:rPr>
        <w:t>ул.Блюхера</w:t>
      </w:r>
      <w:proofErr w:type="spellEnd"/>
      <w:r w:rsidR="00BD71CB">
        <w:rPr>
          <w:sz w:val="22"/>
          <w:szCs w:val="22"/>
        </w:rPr>
        <w:t xml:space="preserve"> д.3/7.</w:t>
      </w:r>
    </w:p>
    <w:p w:rsidR="00BD71CB" w:rsidRPr="00180B39" w:rsidRDefault="00BD71CB" w:rsidP="00BD71CB">
      <w:pPr>
        <w:pStyle w:val="a5"/>
        <w:suppressAutoHyphens/>
        <w:ind w:left="142" w:firstLine="425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180B3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BD71CB" w:rsidRPr="00086D67" w:rsidRDefault="00BD71CB" w:rsidP="00BD71CB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.У</w:t>
      </w:r>
      <w:proofErr w:type="gramEnd"/>
      <w:r w:rsidRPr="00086D67">
        <w:rPr>
          <w:b/>
          <w:sz w:val="22"/>
          <w:szCs w:val="22"/>
        </w:rPr>
        <w:t>фа</w:t>
      </w:r>
      <w:proofErr w:type="spellEnd"/>
      <w:r w:rsidRPr="00086D67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86D67">
        <w:rPr>
          <w:b/>
          <w:sz w:val="22"/>
          <w:szCs w:val="22"/>
        </w:rPr>
        <w:t>ул.Блюхера</w:t>
      </w:r>
      <w:proofErr w:type="spellEnd"/>
      <w:r w:rsidRPr="00086D67">
        <w:rPr>
          <w:b/>
          <w:sz w:val="22"/>
          <w:szCs w:val="22"/>
        </w:rPr>
        <w:t xml:space="preserve"> д.3/7, квартира №</w:t>
      </w:r>
      <w:r>
        <w:rPr>
          <w:b/>
          <w:sz w:val="22"/>
          <w:szCs w:val="22"/>
        </w:rPr>
        <w:t>3</w:t>
      </w:r>
      <w:r w:rsidRPr="00086D67">
        <w:rPr>
          <w:b/>
          <w:sz w:val="22"/>
          <w:szCs w:val="22"/>
        </w:rPr>
        <w:t xml:space="preserve">5, общей  площадью 102,0 </w:t>
      </w:r>
      <w:proofErr w:type="spellStart"/>
      <w:r w:rsidRPr="00086D67">
        <w:rPr>
          <w:b/>
          <w:sz w:val="22"/>
          <w:szCs w:val="22"/>
        </w:rPr>
        <w:t>кв.м</w:t>
      </w:r>
      <w:proofErr w:type="spellEnd"/>
      <w:r w:rsidRPr="00086D67">
        <w:rPr>
          <w:b/>
          <w:sz w:val="22"/>
          <w:szCs w:val="22"/>
        </w:rPr>
        <w:t xml:space="preserve">., этаж </w:t>
      </w:r>
      <w:r>
        <w:rPr>
          <w:b/>
          <w:sz w:val="22"/>
          <w:szCs w:val="22"/>
        </w:rPr>
        <w:t>8</w:t>
      </w:r>
      <w:r w:rsidRPr="00086D67">
        <w:rPr>
          <w:b/>
          <w:sz w:val="22"/>
          <w:szCs w:val="22"/>
        </w:rPr>
        <w:t>, кадастровый номер – 02:55:020216:23</w:t>
      </w:r>
      <w:r>
        <w:rPr>
          <w:b/>
          <w:sz w:val="22"/>
          <w:szCs w:val="22"/>
        </w:rPr>
        <w:t>10</w:t>
      </w:r>
      <w:r w:rsidRPr="00086D67">
        <w:rPr>
          <w:b/>
          <w:sz w:val="22"/>
          <w:szCs w:val="22"/>
        </w:rPr>
        <w:t xml:space="preserve"> </w:t>
      </w:r>
      <w:r w:rsidRPr="00086D67">
        <w:rPr>
          <w:sz w:val="22"/>
          <w:szCs w:val="22"/>
        </w:rPr>
        <w:t>(далее – Объект).</w:t>
      </w:r>
    </w:p>
    <w:p w:rsidR="00BD71CB" w:rsidRPr="007A4CF0" w:rsidRDefault="00BD71CB" w:rsidP="00BD71CB">
      <w:pPr>
        <w:pStyle w:val="a5"/>
        <w:ind w:left="0" w:firstLine="567"/>
        <w:jc w:val="both"/>
        <w:rPr>
          <w:sz w:val="22"/>
          <w:szCs w:val="22"/>
        </w:rPr>
      </w:pPr>
      <w:proofErr w:type="gramStart"/>
      <w:r w:rsidRPr="00541FFC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</w:t>
      </w:r>
      <w:r w:rsidRPr="00541FFC">
        <w:rPr>
          <w:sz w:val="22"/>
          <w:szCs w:val="22"/>
          <w:lang w:val="en-US"/>
        </w:rPr>
        <w:t>RU</w:t>
      </w:r>
      <w:r w:rsidRPr="00541FFC">
        <w:rPr>
          <w:sz w:val="22"/>
          <w:szCs w:val="22"/>
        </w:rPr>
        <w:t>-03308000-466Ж</w:t>
      </w:r>
      <w:r w:rsidRPr="00493165">
        <w:rPr>
          <w:sz w:val="22"/>
          <w:szCs w:val="22"/>
        </w:rPr>
        <w:t>-2012,</w:t>
      </w:r>
      <w:r w:rsidRPr="00872082">
        <w:rPr>
          <w:color w:val="FF0000"/>
          <w:sz w:val="22"/>
          <w:szCs w:val="22"/>
        </w:rPr>
        <w:t xml:space="preserve"> </w:t>
      </w:r>
      <w:r w:rsidRPr="007A4CF0">
        <w:rPr>
          <w:sz w:val="22"/>
          <w:szCs w:val="22"/>
        </w:rPr>
        <w:t>выданного отделом градостроительного контроля и выдачи разрешений Администрации городского округа город Уфа Республики Башкортостан.. В Едином государственном реестре прав на недвижимое имущество и сделок с ним право хозяйственного ведения зарегистриров</w:t>
      </w:r>
      <w:r>
        <w:rPr>
          <w:sz w:val="22"/>
          <w:szCs w:val="22"/>
        </w:rPr>
        <w:t>ано за номером: №02:55:020216:2310</w:t>
      </w:r>
      <w:r w:rsidRPr="007A4CF0">
        <w:rPr>
          <w:sz w:val="22"/>
          <w:szCs w:val="22"/>
        </w:rPr>
        <w:t xml:space="preserve"> -02</w:t>
      </w:r>
      <w:proofErr w:type="gramEnd"/>
      <w:r w:rsidRPr="007A4CF0">
        <w:rPr>
          <w:sz w:val="22"/>
          <w:szCs w:val="22"/>
        </w:rPr>
        <w:t xml:space="preserve">/372/2020-1 от </w:t>
      </w:r>
      <w:r>
        <w:rPr>
          <w:sz w:val="22"/>
          <w:szCs w:val="22"/>
        </w:rPr>
        <w:t>10.12</w:t>
      </w:r>
      <w:r w:rsidRPr="007A4CF0">
        <w:rPr>
          <w:sz w:val="22"/>
          <w:szCs w:val="22"/>
        </w:rPr>
        <w:t>.2020г.</w:t>
      </w:r>
    </w:p>
    <w:p w:rsidR="00BD71CB" w:rsidRPr="009F0444" w:rsidRDefault="00BD71CB" w:rsidP="00BD71CB">
      <w:pPr>
        <w:pStyle w:val="a5"/>
        <w:numPr>
          <w:ilvl w:val="1"/>
          <w:numId w:val="6"/>
        </w:numPr>
        <w:ind w:left="0" w:firstLine="486"/>
        <w:jc w:val="both"/>
      </w:pPr>
      <w: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E75E14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9E122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AD1CA9">
        <w:trPr>
          <w:trHeight w:val="2921"/>
        </w:trPr>
        <w:tc>
          <w:tcPr>
            <w:tcW w:w="4999" w:type="dxa"/>
          </w:tcPr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AD1C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AD1C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24" w:rsidRDefault="00343B24" w:rsidP="004C63BA">
      <w:r>
        <w:separator/>
      </w:r>
    </w:p>
  </w:endnote>
  <w:endnote w:type="continuationSeparator" w:id="0">
    <w:p w:rsidR="00343B24" w:rsidRDefault="00343B2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D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24" w:rsidRDefault="00343B24" w:rsidP="004C63BA">
      <w:r>
        <w:separator/>
      </w:r>
    </w:p>
  </w:footnote>
  <w:footnote w:type="continuationSeparator" w:id="0">
    <w:p w:rsidR="00343B24" w:rsidRDefault="00343B2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17CA-93AA-4D12-A89B-7A6E6DDC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15</Pages>
  <Words>5980</Words>
  <Characters>34089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516</cp:revision>
  <cp:lastPrinted>2020-06-03T06:15:00Z</cp:lastPrinted>
  <dcterms:created xsi:type="dcterms:W3CDTF">2016-09-27T07:20:00Z</dcterms:created>
  <dcterms:modified xsi:type="dcterms:W3CDTF">2022-02-10T07:41:00Z</dcterms:modified>
</cp:coreProperties>
</file>