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04" w:rsidRPr="00180B39" w:rsidRDefault="002D3F04" w:rsidP="002D3F04">
      <w:pPr>
        <w:contextualSpacing/>
        <w:jc w:val="center"/>
        <w:rPr>
          <w:b/>
          <w:sz w:val="22"/>
          <w:szCs w:val="22"/>
        </w:rPr>
      </w:pPr>
      <w:bookmarkStart w:id="0" w:name="_GoBack"/>
      <w:bookmarkEnd w:id="0"/>
      <w:r w:rsidRPr="00180B39">
        <w:rPr>
          <w:b/>
          <w:sz w:val="22"/>
          <w:szCs w:val="22"/>
        </w:rPr>
        <w:t>Проект ДОГОВОР №_______________ (ЛОТ №1)</w:t>
      </w:r>
    </w:p>
    <w:p w:rsidR="002D3F04" w:rsidRPr="00180B39" w:rsidRDefault="002D3F04" w:rsidP="002D3F04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2D3F04" w:rsidRPr="00180B39" w:rsidRDefault="002D3F04" w:rsidP="002D3F04">
      <w:pPr>
        <w:pStyle w:val="a3"/>
        <w:ind w:left="0"/>
        <w:jc w:val="both"/>
        <w:rPr>
          <w:sz w:val="22"/>
          <w:szCs w:val="22"/>
        </w:rPr>
      </w:pPr>
    </w:p>
    <w:p w:rsidR="002D3F04" w:rsidRPr="00180B39" w:rsidRDefault="002D3F04" w:rsidP="002D3F04">
      <w:pPr>
        <w:pStyle w:val="a3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 «____»   ______    2020 г.</w:t>
      </w:r>
    </w:p>
    <w:p w:rsidR="002D3F04" w:rsidRPr="00180B39" w:rsidRDefault="002D3F04" w:rsidP="002D3F04">
      <w:pPr>
        <w:pStyle w:val="a3"/>
        <w:ind w:left="0"/>
        <w:jc w:val="both"/>
        <w:rPr>
          <w:sz w:val="22"/>
          <w:szCs w:val="22"/>
        </w:rPr>
      </w:pPr>
    </w:p>
    <w:p w:rsidR="002D3F04" w:rsidRPr="00180B39" w:rsidRDefault="002D3F04" w:rsidP="002D3F04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2D3F04" w:rsidRPr="00180B39" w:rsidRDefault="002D3F04" w:rsidP="002D3F04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2D3F04" w:rsidRPr="00180B39" w:rsidRDefault="002D3F04" w:rsidP="002D3F04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2D3F04" w:rsidRPr="00180B39" w:rsidRDefault="002D3F04" w:rsidP="002D3F04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2D3F04" w:rsidRPr="00180B39" w:rsidRDefault="002D3F04" w:rsidP="002D3F04">
      <w:pPr>
        <w:ind w:right="45" w:firstLine="567"/>
        <w:jc w:val="center"/>
        <w:rPr>
          <w:bCs/>
          <w:sz w:val="22"/>
          <w:szCs w:val="22"/>
        </w:rPr>
      </w:pPr>
    </w:p>
    <w:p w:rsidR="002D3F04" w:rsidRPr="00180B39" w:rsidRDefault="002D3F04" w:rsidP="002D3F04">
      <w:pPr>
        <w:numPr>
          <w:ilvl w:val="0"/>
          <w:numId w:val="1"/>
        </w:numPr>
        <w:ind w:left="0" w:firstLine="567"/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4069080</wp:posOffset>
                </wp:positionH>
                <wp:positionV relativeFrom="paragraph">
                  <wp:posOffset>2009775</wp:posOffset>
                </wp:positionV>
                <wp:extent cx="635" cy="635"/>
                <wp:effectExtent l="6985" t="6350" r="11430" b="120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ihJSwIAAFcEAAAOAAAAZHJzL2Uyb0RvYy54bWysVMFuEzEQvSPxD9be091N07RdNalQNuFS&#10;IFLLBzi2N2vhtS3bzSZCSMAZKZ/AL3AAqVKBb9j8EWPvJlC4IEQOzng88/zmzXgvLteVQCtmLFdy&#10;FKVHSYSYJIpyuRxFL29mvbMIWYclxUJJNoo2zEaX48ePLmqdsb4qlaDMIACRNqv1KCqd01kcW1Ky&#10;CtsjpZmEw0KZCjvYmmVMDa4BvRJxP0mGca0M1UYRZi148/YwGgf8omDEvSgKyxwSowi4ubCasC78&#10;Go8vcLY0WJecdDTwP7CoMJdw6QEqxw6jW8P/gKo4Mcqqwh0RVcWqKDhhoQaoJk1+q+a6xJqFWkAc&#10;qw8y2f8HS56v5gZxCr2LkMQVtKj5uHu72zZfm0+7Ldq9a743X5rPzV3zrbnbvQf7fvcBbH/Y3Hfu&#10;LUq9krW2GQBO5Nx4LchaXusrRV5ZJNWkxHLJQkU3Gw3XhIz4QYrfWA18FvUzRSEG3zoVZF0XpvKQ&#10;IBhah+5tDt1ja4cIOIfHJxEi4PcGsIlxtk/TxrqnTFXIG6NIcOllxRleXVnXhu5DvFuqGRcijIaQ&#10;qAau/dMkCRlWCU79qY+zZrmYCINW2E9X+HUXPwgz6lbSgFYyTKed7TAXrQ1EhfR4UAnw6ax2fF6f&#10;J+fTs+nZoDfoD6e9QZLnvSezyaA3nKWnJ/lxPpnk6RtPLR1kJaeUSc9uP8rp4O9GpXtU7RAehvmg&#10;Q/wQPWgLZPf/gXRope9eOwcLRTdz47X1XYXpDcHdS/PP49d9iPr5PRj/AAAA//8DAFBLAwQUAAYA&#10;CAAAACEAox7tvd8AAAALAQAADwAAAGRycy9kb3ducmV2LnhtbEyPTU/DMAyG70j8h8hI3Fi6AaWU&#10;phMCTROIyzYkrl5rmkLjdE22lX+P4QLH90OvHxfz0XXqQENoPRuYThJQxJWvW24MvG4WFxmoEJFr&#10;7DyTgS8KMC9PTwrMa3/kFR3WsVEywiFHAzbGPtc6VJYchonviSV794PDKHJodD3gUcZdp2dJkmqH&#10;LcsFiz09WKo+13tnAB+Xq/iWzZ5v2if78rFZ7JY22xlzfjbe34GKNMa/MvzgCzqUwrT1e66D6gyk&#10;V4mgRwOX0/QalDTEuQW1/XVS0GWh//9QfgMAAP//AwBQSwECLQAUAAYACAAAACEAtoM4kv4AAADh&#10;AQAAEwAAAAAAAAAAAAAAAAAAAAAAW0NvbnRlbnRfVHlwZXNdLnhtbFBLAQItABQABgAIAAAAIQA4&#10;/SH/1gAAAJQBAAALAAAAAAAAAAAAAAAAAC8BAABfcmVscy8ucmVsc1BLAQItABQABgAIAAAAIQCH&#10;NihJSwIAAFcEAAAOAAAAAAAAAAAAAAAAAC4CAABkcnMvZTJvRG9jLnhtbFBLAQItABQABgAIAAAA&#10;IQCjHu293wAAAAsBAAAPAAAAAAAAAAAAAAAAAKUEAABkcnMvZG93bnJldi54bWxQSwUGAAAAAAQA&#10;BADzAAAAsQUAAAAA&#10;" o:allowincell="f" strokeweight="1pt"/>
            </w:pict>
          </mc:Fallback>
        </mc:AlternateContent>
      </w:r>
      <w:proofErr w:type="gramStart"/>
      <w:r w:rsidRPr="00180B3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Pr="00180B3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>
        <w:rPr>
          <w:sz w:val="22"/>
          <w:szCs w:val="22"/>
        </w:rPr>
        <w:t xml:space="preserve">_________________ года </w:t>
      </w:r>
      <w:r w:rsidRPr="00180B39">
        <w:rPr>
          <w:bCs/>
          <w:sz w:val="22"/>
          <w:szCs w:val="22"/>
        </w:rPr>
        <w:t xml:space="preserve">и итоговым протоколом № ____  от  </w:t>
      </w:r>
      <w:r>
        <w:rPr>
          <w:bCs/>
          <w:sz w:val="22"/>
          <w:szCs w:val="22"/>
        </w:rPr>
        <w:t>____________</w:t>
      </w:r>
      <w:r w:rsidRPr="00180B39">
        <w:rPr>
          <w:bCs/>
          <w:sz w:val="22"/>
          <w:szCs w:val="22"/>
        </w:rPr>
        <w:t xml:space="preserve"> 2020 года  заседания  аукционной комиссии</w:t>
      </w:r>
      <w:proofErr w:type="gramEnd"/>
      <w:r w:rsidRPr="00180B39">
        <w:rPr>
          <w:bCs/>
          <w:sz w:val="22"/>
          <w:szCs w:val="22"/>
        </w:rPr>
        <w:t xml:space="preserve"> ГУП «Фонд жилищного строительства Республики Башкортостан» </w:t>
      </w:r>
      <w:r w:rsidRPr="00180B39">
        <w:rPr>
          <w:sz w:val="22"/>
          <w:szCs w:val="22"/>
        </w:rPr>
        <w:t>о реализации</w:t>
      </w:r>
      <w:r w:rsidRPr="00180B3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гаражных боксов,</w:t>
      </w:r>
      <w:r w:rsidRPr="000C765E">
        <w:rPr>
          <w:bCs/>
          <w:sz w:val="22"/>
          <w:szCs w:val="22"/>
        </w:rPr>
        <w:t xml:space="preserve"> расположенных  в подземной автостоянке жилого дома по адресу: </w:t>
      </w:r>
      <w:proofErr w:type="spellStart"/>
      <w:r w:rsidRPr="000C765E">
        <w:rPr>
          <w:bCs/>
          <w:sz w:val="22"/>
          <w:szCs w:val="22"/>
        </w:rPr>
        <w:t>г</w:t>
      </w:r>
      <w:proofErr w:type="gramStart"/>
      <w:r w:rsidRPr="000C765E">
        <w:rPr>
          <w:bCs/>
          <w:sz w:val="22"/>
          <w:szCs w:val="22"/>
        </w:rPr>
        <w:t>.У</w:t>
      </w:r>
      <w:proofErr w:type="gramEnd"/>
      <w:r w:rsidRPr="000C765E">
        <w:rPr>
          <w:bCs/>
          <w:sz w:val="22"/>
          <w:szCs w:val="22"/>
        </w:rPr>
        <w:t>фа</w:t>
      </w:r>
      <w:proofErr w:type="spellEnd"/>
      <w:r w:rsidRPr="000C765E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Кировский</w:t>
      </w:r>
      <w:r w:rsidRPr="000C765E">
        <w:rPr>
          <w:bCs/>
          <w:sz w:val="22"/>
          <w:szCs w:val="22"/>
        </w:rPr>
        <w:t xml:space="preserve"> район, </w:t>
      </w:r>
      <w:proofErr w:type="spellStart"/>
      <w:r w:rsidRPr="000C765E">
        <w:rPr>
          <w:bCs/>
          <w:sz w:val="22"/>
          <w:szCs w:val="22"/>
        </w:rPr>
        <w:t>ул.</w:t>
      </w:r>
      <w:r>
        <w:rPr>
          <w:bCs/>
          <w:sz w:val="22"/>
          <w:szCs w:val="22"/>
        </w:rPr>
        <w:t>Академика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Ураксина</w:t>
      </w:r>
      <w:proofErr w:type="spellEnd"/>
      <w:r>
        <w:rPr>
          <w:bCs/>
          <w:sz w:val="22"/>
          <w:szCs w:val="22"/>
        </w:rPr>
        <w:t xml:space="preserve"> д.3.</w:t>
      </w:r>
    </w:p>
    <w:p w:rsidR="002D3F04" w:rsidRPr="00180B39" w:rsidRDefault="002D3F04" w:rsidP="002D3F04">
      <w:pPr>
        <w:pStyle w:val="a3"/>
        <w:suppressAutoHyphens/>
        <w:ind w:left="0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suppressAutoHyphens/>
        <w:spacing w:line="276" w:lineRule="auto"/>
        <w:ind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2D3F04" w:rsidRPr="003249C1" w:rsidRDefault="002D3F04" w:rsidP="002D3F04">
      <w:pPr>
        <w:ind w:right="45" w:firstLine="567"/>
        <w:jc w:val="center"/>
        <w:rPr>
          <w:b/>
          <w:sz w:val="22"/>
          <w:szCs w:val="22"/>
        </w:rPr>
      </w:pPr>
    </w:p>
    <w:p w:rsidR="002D3F04" w:rsidRPr="003249C1" w:rsidRDefault="002D3F04" w:rsidP="002D3F04">
      <w:pPr>
        <w:pStyle w:val="a3"/>
        <w:numPr>
          <w:ilvl w:val="1"/>
          <w:numId w:val="2"/>
        </w:numPr>
        <w:ind w:left="0" w:firstLine="426"/>
        <w:jc w:val="both"/>
        <w:rPr>
          <w:sz w:val="22"/>
          <w:szCs w:val="22"/>
        </w:rPr>
      </w:pPr>
      <w:r w:rsidRPr="003249C1">
        <w:rPr>
          <w:sz w:val="22"/>
          <w:szCs w:val="22"/>
        </w:rPr>
        <w:t xml:space="preserve"> Продавец продает, а Покупатель приобретает в собственность объект недвижимости по цене и на условиях настоящего Договора</w:t>
      </w:r>
      <w:r w:rsidRPr="003249C1">
        <w:rPr>
          <w:b/>
          <w:sz w:val="22"/>
          <w:szCs w:val="22"/>
        </w:rPr>
        <w:t xml:space="preserve">: нежилое помещение общей площадью 16,7 </w:t>
      </w:r>
      <w:proofErr w:type="spellStart"/>
      <w:r w:rsidRPr="003249C1">
        <w:rPr>
          <w:b/>
          <w:sz w:val="22"/>
          <w:szCs w:val="22"/>
        </w:rPr>
        <w:t>кв.м</w:t>
      </w:r>
      <w:proofErr w:type="spellEnd"/>
      <w:r w:rsidRPr="003249C1">
        <w:rPr>
          <w:b/>
          <w:sz w:val="22"/>
          <w:szCs w:val="22"/>
        </w:rPr>
        <w:t xml:space="preserve">., этаж: подвал №2,  адрес объекта: Республика Башкортостан, </w:t>
      </w:r>
      <w:proofErr w:type="spellStart"/>
      <w:r w:rsidRPr="003249C1">
        <w:rPr>
          <w:b/>
          <w:sz w:val="22"/>
          <w:szCs w:val="22"/>
        </w:rPr>
        <w:t>г</w:t>
      </w:r>
      <w:proofErr w:type="gramStart"/>
      <w:r w:rsidRPr="003249C1">
        <w:rPr>
          <w:b/>
          <w:sz w:val="22"/>
          <w:szCs w:val="22"/>
        </w:rPr>
        <w:t>.У</w:t>
      </w:r>
      <w:proofErr w:type="gramEnd"/>
      <w:r w:rsidRPr="003249C1">
        <w:rPr>
          <w:b/>
          <w:sz w:val="22"/>
          <w:szCs w:val="22"/>
        </w:rPr>
        <w:t>фа</w:t>
      </w:r>
      <w:proofErr w:type="spellEnd"/>
      <w:r w:rsidRPr="003249C1">
        <w:rPr>
          <w:b/>
          <w:sz w:val="22"/>
          <w:szCs w:val="22"/>
        </w:rPr>
        <w:t xml:space="preserve">, Кировский район, </w:t>
      </w:r>
      <w:proofErr w:type="spellStart"/>
      <w:r w:rsidRPr="003249C1">
        <w:rPr>
          <w:b/>
          <w:sz w:val="22"/>
          <w:szCs w:val="22"/>
        </w:rPr>
        <w:t>ул.Академика</w:t>
      </w:r>
      <w:proofErr w:type="spellEnd"/>
      <w:r w:rsidRPr="003249C1">
        <w:rPr>
          <w:b/>
          <w:sz w:val="22"/>
          <w:szCs w:val="22"/>
        </w:rPr>
        <w:t xml:space="preserve"> </w:t>
      </w:r>
      <w:proofErr w:type="spellStart"/>
      <w:r w:rsidRPr="003249C1">
        <w:rPr>
          <w:b/>
          <w:sz w:val="22"/>
          <w:szCs w:val="22"/>
        </w:rPr>
        <w:t>Ураксина</w:t>
      </w:r>
      <w:proofErr w:type="spellEnd"/>
      <w:r w:rsidRPr="003249C1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>д.3,</w:t>
      </w:r>
      <w:r>
        <w:rPr>
          <w:b/>
          <w:sz w:val="22"/>
          <w:szCs w:val="22"/>
        </w:rPr>
        <w:t xml:space="preserve"> </w:t>
      </w:r>
      <w:r w:rsidRPr="003249C1">
        <w:rPr>
          <w:b/>
          <w:sz w:val="22"/>
          <w:szCs w:val="22"/>
        </w:rPr>
        <w:t xml:space="preserve"> бокс №34,  кадастровый номер 02:55:010817:1145 </w:t>
      </w:r>
      <w:r w:rsidRPr="003249C1">
        <w:rPr>
          <w:sz w:val="22"/>
          <w:szCs w:val="22"/>
        </w:rPr>
        <w:t>(далее – Объект).</w:t>
      </w:r>
    </w:p>
    <w:p w:rsidR="002D3F04" w:rsidRPr="003249C1" w:rsidRDefault="002D3F04" w:rsidP="002D3F04">
      <w:pPr>
        <w:pStyle w:val="a3"/>
        <w:ind w:left="0" w:firstLine="567"/>
        <w:jc w:val="both"/>
        <w:rPr>
          <w:sz w:val="22"/>
          <w:szCs w:val="22"/>
        </w:rPr>
      </w:pPr>
      <w:r w:rsidRPr="003249C1">
        <w:rPr>
          <w:sz w:val="22"/>
          <w:szCs w:val="22"/>
        </w:rPr>
        <w:t>Указанное нежилое помещение принадлежит Продавцу на праве хозяйственного ведения, которое  зарегистрировано на основании разрешения на ввод объекта в эксплуатацию от 23.01.2015 года №</w:t>
      </w:r>
      <w:r w:rsidRPr="003249C1">
        <w:rPr>
          <w:sz w:val="22"/>
          <w:szCs w:val="22"/>
          <w:lang w:val="en-US"/>
        </w:rPr>
        <w:t>RU</w:t>
      </w:r>
      <w:r w:rsidRPr="003249C1">
        <w:rPr>
          <w:sz w:val="22"/>
          <w:szCs w:val="22"/>
        </w:rPr>
        <w:t xml:space="preserve"> 03308000-56-ЖА. В Едином государственном реестре прав на недвижимое имущество и сделок с ним право хозяйственного ведения зарегистрировано за номером: №02:55:010817:1145 -02/101/2020-1 от 11.06.2020 года.</w:t>
      </w:r>
    </w:p>
    <w:p w:rsidR="002D3F04" w:rsidRPr="00107799" w:rsidRDefault="002D3F04" w:rsidP="002D3F04">
      <w:pPr>
        <w:pStyle w:val="a3"/>
        <w:numPr>
          <w:ilvl w:val="1"/>
          <w:numId w:val="2"/>
        </w:numPr>
        <w:ind w:left="0" w:firstLine="567"/>
        <w:jc w:val="both"/>
        <w:rPr>
          <w:sz w:val="22"/>
          <w:szCs w:val="22"/>
        </w:rPr>
      </w:pPr>
      <w:r w:rsidRPr="00107799">
        <w:rPr>
          <w:sz w:val="22"/>
          <w:szCs w:val="22"/>
        </w:rPr>
        <w:t xml:space="preserve">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2D3F04" w:rsidRPr="00107799" w:rsidRDefault="002D3F04" w:rsidP="002D3F04">
      <w:pPr>
        <w:ind w:firstLine="567"/>
        <w:jc w:val="both"/>
        <w:rPr>
          <w:b/>
          <w:sz w:val="22"/>
          <w:szCs w:val="22"/>
        </w:rPr>
      </w:pPr>
    </w:p>
    <w:p w:rsidR="002D3F04" w:rsidRPr="00107799" w:rsidRDefault="002D3F04" w:rsidP="002D3F04">
      <w:pPr>
        <w:ind w:firstLine="544"/>
        <w:contextualSpacing/>
        <w:jc w:val="center"/>
        <w:rPr>
          <w:b/>
          <w:sz w:val="22"/>
          <w:szCs w:val="22"/>
        </w:rPr>
      </w:pPr>
      <w:r w:rsidRPr="00107799">
        <w:rPr>
          <w:b/>
          <w:sz w:val="22"/>
          <w:szCs w:val="22"/>
        </w:rPr>
        <w:t>3. Плата по договору</w:t>
      </w:r>
    </w:p>
    <w:p w:rsidR="002D3F04" w:rsidRPr="00180B39" w:rsidRDefault="002D3F04" w:rsidP="002D3F04">
      <w:pPr>
        <w:ind w:right="45" w:firstLine="567"/>
        <w:jc w:val="both"/>
        <w:rPr>
          <w:bCs/>
          <w:sz w:val="22"/>
          <w:szCs w:val="22"/>
        </w:rPr>
      </w:pPr>
    </w:p>
    <w:p w:rsidR="002D3F04" w:rsidRPr="00180B39" w:rsidRDefault="002D3F04" w:rsidP="002D3F04">
      <w:pPr>
        <w:suppressAutoHyphens/>
        <w:ind w:firstLine="567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3.1. Стоимость  Объекта  составляет  </w:t>
      </w:r>
      <w:r w:rsidRPr="00180B39">
        <w:rPr>
          <w:b/>
          <w:sz w:val="22"/>
          <w:szCs w:val="22"/>
        </w:rPr>
        <w:t xml:space="preserve">_________________________, </w:t>
      </w:r>
      <w:r w:rsidRPr="00180B39">
        <w:rPr>
          <w:sz w:val="22"/>
          <w:szCs w:val="22"/>
        </w:rPr>
        <w:t>в том числе НДС.</w:t>
      </w:r>
      <w:r w:rsidRPr="00180B39">
        <w:rPr>
          <w:b/>
          <w:sz w:val="22"/>
          <w:szCs w:val="22"/>
        </w:rPr>
        <w:t xml:space="preserve"> 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3.2. Покупатель </w:t>
      </w:r>
      <w:proofErr w:type="gramStart"/>
      <w:r w:rsidRPr="00180B39">
        <w:rPr>
          <w:sz w:val="22"/>
          <w:szCs w:val="22"/>
        </w:rPr>
        <w:t>оплачивает стоимость Объекта</w:t>
      </w:r>
      <w:proofErr w:type="gramEnd"/>
      <w:r w:rsidRPr="00180B39">
        <w:rPr>
          <w:sz w:val="22"/>
          <w:szCs w:val="22"/>
        </w:rPr>
        <w:t xml:space="preserve">, указанную в пункте 3.1. настоящего Договора, путем перечисления денежных средств на счет Продавца </w:t>
      </w:r>
      <w:r w:rsidRPr="00180B39">
        <w:rPr>
          <w:b/>
          <w:sz w:val="22"/>
          <w:szCs w:val="22"/>
        </w:rPr>
        <w:t>в течение 10 дней</w:t>
      </w:r>
      <w:r w:rsidRPr="00180B39">
        <w:rPr>
          <w:sz w:val="22"/>
          <w:szCs w:val="22"/>
        </w:rPr>
        <w:t xml:space="preserve">  с момента заключения настоящего Договора. Днем оплаты считается день поступления денежных средств на счет Продавца. </w:t>
      </w: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4. Обязанности и права Сторон</w:t>
      </w:r>
    </w:p>
    <w:p w:rsidR="002D3F04" w:rsidRPr="00180B39" w:rsidRDefault="002D3F04" w:rsidP="002D3F04">
      <w:pPr>
        <w:ind w:right="45" w:hanging="142"/>
        <w:jc w:val="center"/>
        <w:rPr>
          <w:b/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 </w:t>
      </w:r>
      <w:r w:rsidRPr="00180B39">
        <w:rPr>
          <w:b/>
          <w:sz w:val="22"/>
          <w:szCs w:val="22"/>
        </w:rPr>
        <w:t>Покупатель</w:t>
      </w:r>
      <w:r w:rsidRPr="00180B39">
        <w:rPr>
          <w:sz w:val="22"/>
          <w:szCs w:val="22"/>
        </w:rPr>
        <w:t xml:space="preserve"> обязуется: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4.1.1. </w:t>
      </w:r>
      <w:proofErr w:type="gramStart"/>
      <w:r w:rsidRPr="00180B39">
        <w:rPr>
          <w:sz w:val="22"/>
          <w:szCs w:val="22"/>
        </w:rPr>
        <w:t>Оплатить стоимость Объекта</w:t>
      </w:r>
      <w:proofErr w:type="gramEnd"/>
      <w:r w:rsidRPr="00180B39">
        <w:rPr>
          <w:sz w:val="22"/>
          <w:szCs w:val="22"/>
        </w:rPr>
        <w:t xml:space="preserve"> в сроки и в порядке, установленные разделом 3 настоящего Договора.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4.1.3. </w:t>
      </w:r>
      <w:proofErr w:type="gramStart"/>
      <w:r w:rsidRPr="00180B39">
        <w:rPr>
          <w:sz w:val="22"/>
          <w:szCs w:val="22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</w:t>
      </w:r>
      <w:r w:rsidRPr="00180B39">
        <w:rPr>
          <w:sz w:val="22"/>
          <w:szCs w:val="22"/>
        </w:rPr>
        <w:lastRenderedPageBreak/>
        <w:t xml:space="preserve">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180B39">
        <w:rPr>
          <w:sz w:val="22"/>
          <w:szCs w:val="22"/>
        </w:rPr>
        <w:t>Росреестра</w:t>
      </w:r>
      <w:proofErr w:type="spellEnd"/>
      <w:r w:rsidRPr="00180B39">
        <w:rPr>
          <w:sz w:val="22"/>
          <w:szCs w:val="22"/>
        </w:rPr>
        <w:t xml:space="preserve"> по Республике Башкортостан) в порядке, установленном</w:t>
      </w:r>
      <w:proofErr w:type="gramEnd"/>
      <w:r w:rsidRPr="00180B39">
        <w:rPr>
          <w:sz w:val="22"/>
          <w:szCs w:val="22"/>
        </w:rPr>
        <w:t xml:space="preserve"> действующим законодательством.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4.2. </w:t>
      </w:r>
      <w:r w:rsidRPr="00180B39">
        <w:rPr>
          <w:b/>
          <w:sz w:val="22"/>
          <w:szCs w:val="22"/>
        </w:rPr>
        <w:t>Продавец</w:t>
      </w:r>
      <w:r w:rsidRPr="00180B39">
        <w:rPr>
          <w:sz w:val="22"/>
          <w:szCs w:val="22"/>
        </w:rPr>
        <w:t xml:space="preserve"> обязуется: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5. Передача Объекта.  Момент перехода риска случайной гибели и бремени содержания Объекта</w:t>
      </w: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6. Действие договора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6.1. Настоящий Договор вступает в силу с момента его подписания.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6.2. </w:t>
      </w:r>
      <w:proofErr w:type="gramStart"/>
      <w:r w:rsidRPr="00180B39">
        <w:rPr>
          <w:sz w:val="22"/>
          <w:szCs w:val="22"/>
        </w:rPr>
        <w:t>Договор</w:t>
      </w:r>
      <w:proofErr w:type="gramEnd"/>
      <w:r w:rsidRPr="00180B39">
        <w:rPr>
          <w:sz w:val="22"/>
          <w:szCs w:val="22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7. Ответственность «Сторон»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 xml:space="preserve">8. Уведомление о состоянии Объекта 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9. Особые условия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</w:t>
      </w:r>
      <w:r w:rsidRPr="00180B39">
        <w:rPr>
          <w:sz w:val="22"/>
          <w:szCs w:val="22"/>
        </w:rPr>
        <w:lastRenderedPageBreak/>
        <w:t>соответствующей записи в Единый государственный реестр прав на недвижимое имущество и сделок с ним.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10. Заключительные положения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  <w:r w:rsidRPr="00180B39">
        <w:rPr>
          <w:sz w:val="22"/>
          <w:szCs w:val="22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2D3F04" w:rsidRPr="00180B39" w:rsidRDefault="002D3F04" w:rsidP="002D3F04">
      <w:pPr>
        <w:ind w:right="45" w:firstLine="567"/>
        <w:jc w:val="both"/>
        <w:rPr>
          <w:sz w:val="22"/>
          <w:szCs w:val="22"/>
        </w:rPr>
      </w:pP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11.  Юридические адреса  и  реквизиты «Сторон»:</w:t>
      </w:r>
    </w:p>
    <w:p w:rsidR="002D3F04" w:rsidRPr="00180B39" w:rsidRDefault="002D3F04" w:rsidP="002D3F04">
      <w:pPr>
        <w:ind w:right="45" w:firstLine="567"/>
        <w:jc w:val="center"/>
        <w:rPr>
          <w:b/>
          <w:sz w:val="22"/>
          <w:szCs w:val="22"/>
        </w:rPr>
      </w:pPr>
    </w:p>
    <w:p w:rsidR="002D3F04" w:rsidRPr="00180B39" w:rsidRDefault="002D3F04" w:rsidP="002D3F04">
      <w:pPr>
        <w:ind w:right="45"/>
        <w:jc w:val="right"/>
        <w:rPr>
          <w:b/>
          <w:sz w:val="22"/>
          <w:szCs w:val="22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2D3F04" w:rsidRPr="00180B39" w:rsidTr="005608D3">
        <w:trPr>
          <w:trHeight w:val="2921"/>
        </w:trPr>
        <w:tc>
          <w:tcPr>
            <w:tcW w:w="4999" w:type="dxa"/>
          </w:tcPr>
          <w:p w:rsidR="002D3F04" w:rsidRPr="00180B39" w:rsidRDefault="002D3F04" w:rsidP="005608D3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ПРОДАВЕЦ</w:t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D3F04" w:rsidRPr="00180B39" w:rsidRDefault="002D3F04" w:rsidP="005608D3">
            <w:pPr>
              <w:tabs>
                <w:tab w:val="left" w:pos="142"/>
              </w:tabs>
              <w:ind w:right="-97"/>
              <w:rPr>
                <w:rFonts w:ascii="TimesET" w:hAnsi="TimesET"/>
                <w:noProof/>
              </w:rPr>
            </w:pP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  <w:r w:rsidRPr="00180B39">
              <w:rPr>
                <w:rFonts w:ascii="TimesET" w:hAnsi="TimesET"/>
                <w:noProof/>
                <w:sz w:val="22"/>
                <w:szCs w:val="22"/>
              </w:rPr>
              <w:tab/>
            </w:r>
          </w:p>
          <w:p w:rsidR="002D3F04" w:rsidRPr="00180B39" w:rsidRDefault="002D3F04" w:rsidP="005608D3">
            <w:pPr>
              <w:ind w:right="93"/>
              <w:rPr>
                <w:b/>
              </w:rPr>
            </w:pP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  <w:r w:rsidRPr="00180B39">
              <w:rPr>
                <w:b/>
                <w:sz w:val="22"/>
                <w:szCs w:val="22"/>
              </w:rPr>
              <w:tab/>
            </w: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>ГУП «Фонд жилищного строительства Республики Башкортостан»</w:t>
            </w: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Адрес: РБ, </w:t>
            </w:r>
            <w:proofErr w:type="spellStart"/>
            <w:r w:rsidRPr="00180B39">
              <w:rPr>
                <w:sz w:val="22"/>
                <w:szCs w:val="22"/>
              </w:rPr>
              <w:t>г</w:t>
            </w:r>
            <w:proofErr w:type="gramStart"/>
            <w:r w:rsidRPr="00180B39">
              <w:rPr>
                <w:sz w:val="22"/>
                <w:szCs w:val="22"/>
              </w:rPr>
              <w:t>.У</w:t>
            </w:r>
            <w:proofErr w:type="gramEnd"/>
            <w:r w:rsidRPr="00180B39">
              <w:rPr>
                <w:sz w:val="22"/>
                <w:szCs w:val="22"/>
              </w:rPr>
              <w:t>фа</w:t>
            </w:r>
            <w:proofErr w:type="spellEnd"/>
            <w:r w:rsidRPr="00180B39">
              <w:rPr>
                <w:sz w:val="22"/>
                <w:szCs w:val="22"/>
              </w:rPr>
              <w:t>, ул. Ленина, д.5 корп. 3.</w:t>
            </w: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>ИНН 0274100871,  КПП 027401001</w:t>
            </w: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>тел.(347) 229-91-00</w:t>
            </w: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 xml:space="preserve">            </w:t>
            </w: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>Генеральный директор</w:t>
            </w: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</w:p>
          <w:p w:rsidR="002D3F04" w:rsidRPr="00180B39" w:rsidRDefault="002D3F04" w:rsidP="005608D3">
            <w:pPr>
              <w:ind w:right="93"/>
            </w:pPr>
            <w:r w:rsidRPr="00180B39">
              <w:rPr>
                <w:sz w:val="22"/>
                <w:szCs w:val="22"/>
              </w:rPr>
              <w:t>______________Шигапов Р.М.</w:t>
            </w:r>
          </w:p>
        </w:tc>
        <w:tc>
          <w:tcPr>
            <w:tcW w:w="5026" w:type="dxa"/>
          </w:tcPr>
          <w:p w:rsidR="002D3F04" w:rsidRPr="00180B39" w:rsidRDefault="002D3F04" w:rsidP="005608D3">
            <w:pPr>
              <w:ind w:right="-1"/>
              <w:jc w:val="both"/>
              <w:rPr>
                <w:b/>
                <w:u w:val="single"/>
              </w:rPr>
            </w:pPr>
            <w:r w:rsidRPr="00180B39">
              <w:rPr>
                <w:b/>
                <w:sz w:val="22"/>
                <w:szCs w:val="22"/>
                <w:u w:val="single"/>
              </w:rPr>
              <w:t>ПОКУПАТЕЛЬ</w:t>
            </w:r>
          </w:p>
          <w:p w:rsidR="002D3F04" w:rsidRPr="00180B39" w:rsidRDefault="002D3F04" w:rsidP="005608D3">
            <w:pPr>
              <w:ind w:right="-1"/>
              <w:jc w:val="both"/>
              <w:rPr>
                <w:rFonts w:ascii="TimesET" w:hAnsi="TimesET"/>
                <w:noProof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  <w:rPr>
                <w:iCs/>
              </w:rPr>
            </w:pPr>
          </w:p>
          <w:p w:rsidR="002D3F04" w:rsidRPr="00180B39" w:rsidRDefault="002D3F04" w:rsidP="005608D3">
            <w:pPr>
              <w:shd w:val="clear" w:color="auto" w:fill="FFFFFF"/>
              <w:suppressAutoHyphens/>
            </w:pPr>
            <w:r w:rsidRPr="00180B39">
              <w:rPr>
                <w:iCs/>
                <w:sz w:val="22"/>
                <w:szCs w:val="22"/>
              </w:rPr>
              <w:t xml:space="preserve">_______________________ </w:t>
            </w:r>
          </w:p>
        </w:tc>
      </w:tr>
    </w:tbl>
    <w:p w:rsidR="00083927" w:rsidRDefault="00083927"/>
    <w:sectPr w:rsidR="000839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1B8"/>
    <w:rsid w:val="00083927"/>
    <w:rsid w:val="00094E7B"/>
    <w:rsid w:val="001B2859"/>
    <w:rsid w:val="002D3F04"/>
    <w:rsid w:val="00300CF4"/>
    <w:rsid w:val="007676B2"/>
    <w:rsid w:val="009324DA"/>
    <w:rsid w:val="009A08E7"/>
    <w:rsid w:val="00A802DD"/>
    <w:rsid w:val="00DB6934"/>
    <w:rsid w:val="00ED61B8"/>
    <w:rsid w:val="00F05D5D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1246</Words>
  <Characters>7106</Characters>
  <Application>Microsoft Office Word</Application>
  <DocSecurity>0</DocSecurity>
  <Lines>59</Lines>
  <Paragraphs>16</Paragraphs>
  <ScaleCrop>false</ScaleCrop>
  <Company/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2</cp:revision>
  <dcterms:created xsi:type="dcterms:W3CDTF">2020-10-22T05:24:00Z</dcterms:created>
  <dcterms:modified xsi:type="dcterms:W3CDTF">2020-10-22T05:24:00Z</dcterms:modified>
</cp:coreProperties>
</file>