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32D" w:rsidRDefault="003D232D" w:rsidP="003D232D">
      <w:pPr>
        <w:tabs>
          <w:tab w:val="left" w:pos="44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255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ИНФОРМАЦИОННОЕ СООБЩЕНИЕ </w:t>
      </w:r>
      <w:r w:rsidR="001B0C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№01/19</w:t>
      </w:r>
    </w:p>
    <w:p w:rsidR="00EE64ED" w:rsidRDefault="00EE64ED" w:rsidP="003D232D">
      <w:pPr>
        <w:tabs>
          <w:tab w:val="left" w:pos="44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5A1B" w:rsidRDefault="00575A1B" w:rsidP="003D232D">
      <w:pPr>
        <w:tabs>
          <w:tab w:val="left" w:pos="448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4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проведен</w:t>
      </w:r>
      <w:proofErr w:type="gramStart"/>
      <w:r w:rsidRPr="00EE64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ии ау</w:t>
      </w:r>
      <w:proofErr w:type="gramEnd"/>
      <w:r w:rsidRPr="00EE64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кциона в электронной форме по продаже имущества, находящегося в хозяйственном ведении Государственного унитарного предприятия «Фонд жилищного строительства Республики Башкортостан», расположенного по адресу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Республика Башкортостан,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Хайбуллинский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район, </w:t>
      </w:r>
      <w:proofErr w:type="gramStart"/>
      <w:r w:rsidR="00890EF8" w:rsidRPr="00890E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proofErr w:type="gramEnd"/>
      <w:r w:rsidR="00890EF8" w:rsidRPr="00890E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/с </w:t>
      </w:r>
      <w:proofErr w:type="spellStart"/>
      <w:r w:rsidR="00890EF8" w:rsidRPr="00890E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Акъярский</w:t>
      </w:r>
      <w:proofErr w:type="spellEnd"/>
      <w:r w:rsidR="00890EF8" w:rsidRPr="00890E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="00890EF8" w:rsidRPr="00890E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мкр</w:t>
      </w:r>
      <w:proofErr w:type="spellEnd"/>
      <w:r w:rsidR="00890EF8" w:rsidRPr="00890E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«Северо-Восточный»</w:t>
      </w:r>
      <w:r w:rsidRPr="00575A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E64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электронной торговой площадке </w:t>
      </w:r>
      <w:r w:rsidR="00455FF9" w:rsidRPr="00455F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АО «Российский аукционный дом» (адрес:  www.lot-online.ru) </w:t>
      </w:r>
      <w:r w:rsidRPr="00EE64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сети Интернет</w:t>
      </w:r>
    </w:p>
    <w:p w:rsidR="007E635A" w:rsidRPr="00EE64ED" w:rsidRDefault="007E635A" w:rsidP="003D232D">
      <w:pPr>
        <w:tabs>
          <w:tab w:val="left" w:pos="448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90EF8" w:rsidRDefault="00890EF8" w:rsidP="003D232D">
      <w:pPr>
        <w:tabs>
          <w:tab w:val="left" w:pos="44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90EF8" w:rsidRDefault="007E635A" w:rsidP="003D232D">
      <w:pPr>
        <w:tabs>
          <w:tab w:val="left" w:pos="44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Дата проведения аукциона – 29 августа 2019 года в </w:t>
      </w:r>
      <w:r w:rsidR="00C054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.00 </w:t>
      </w:r>
      <w:r w:rsidR="00C054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местному времени (9.00 </w:t>
      </w:r>
      <w:proofErr w:type="gramStart"/>
      <w:r w:rsidR="00C054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МСК</w:t>
      </w:r>
      <w:proofErr w:type="gramEnd"/>
      <w:r w:rsidR="00C054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="00C0549A" w:rsidRPr="00C054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0549A" w:rsidRPr="00EE64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электронной торговой площадке </w:t>
      </w:r>
      <w:r w:rsidR="00C0549A" w:rsidRPr="00455F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АО «Российский аукционный дом» (адрес:  www.lot-online.ru)</w:t>
      </w:r>
      <w:r w:rsidR="00C054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bookmarkEnd w:id="0"/>
    <w:p w:rsidR="00C0549A" w:rsidRDefault="00C0549A" w:rsidP="003D232D">
      <w:pPr>
        <w:tabs>
          <w:tab w:val="left" w:pos="44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90EF8" w:rsidRDefault="00890EF8" w:rsidP="00890EF8">
      <w:pPr>
        <w:tabs>
          <w:tab w:val="left" w:pos="44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3535">
        <w:rPr>
          <w:rFonts w:ascii="Times New Roman" w:hAnsi="Times New Roman" w:cs="Times New Roman"/>
          <w:sz w:val="24"/>
          <w:szCs w:val="24"/>
        </w:rPr>
        <w:t>Аукцион проводится в соответствии с Гражданским кодексом Российской Федерации</w:t>
      </w:r>
      <w:r w:rsidR="00455FF9">
        <w:rPr>
          <w:rFonts w:ascii="Times New Roman" w:hAnsi="Times New Roman" w:cs="Times New Roman"/>
          <w:sz w:val="24"/>
          <w:szCs w:val="24"/>
        </w:rPr>
        <w:t xml:space="preserve">, </w:t>
      </w:r>
      <w:r w:rsidRPr="00433535">
        <w:rPr>
          <w:rFonts w:ascii="Times New Roman" w:hAnsi="Times New Roman" w:cs="Times New Roman"/>
          <w:sz w:val="24"/>
          <w:szCs w:val="24"/>
        </w:rPr>
        <w:t xml:space="preserve"> порядком, установленным Приказом Федеральной антимонопольной службы от 10.02.2010г №67 «О порядке проведения конкурсов или аукционов на право заключения договоров…», Постановлением Правительства РФ №860 от 27.08.2012 года «Об организации и проведении продажи государственного или муниципального имущества в электронной форме»</w:t>
      </w:r>
      <w:r w:rsidR="00433535" w:rsidRPr="00433535">
        <w:rPr>
          <w:rFonts w:ascii="Times New Roman" w:hAnsi="Times New Roman" w:cs="Times New Roman"/>
          <w:sz w:val="24"/>
          <w:szCs w:val="24"/>
        </w:rPr>
        <w:t>, Приказами  Министерства земельных и имущественных отношений Республики Башкортостан  №1652 от 27.12.2018 года</w:t>
      </w:r>
      <w:proofErr w:type="gramEnd"/>
      <w:r w:rsidR="00433535" w:rsidRPr="00433535">
        <w:rPr>
          <w:rFonts w:ascii="Times New Roman" w:hAnsi="Times New Roman" w:cs="Times New Roman"/>
          <w:sz w:val="24"/>
          <w:szCs w:val="24"/>
        </w:rPr>
        <w:t xml:space="preserve"> и  №407 от 29.03.2019 года.</w:t>
      </w:r>
    </w:p>
    <w:p w:rsidR="00060F59" w:rsidRPr="00433535" w:rsidRDefault="00060F59" w:rsidP="00890EF8">
      <w:pPr>
        <w:tabs>
          <w:tab w:val="left" w:pos="44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90EF8" w:rsidRDefault="00060F59" w:rsidP="00890EF8">
      <w:pPr>
        <w:tabs>
          <w:tab w:val="left" w:pos="44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Торги проводятся </w:t>
      </w:r>
      <w:r w:rsidRPr="00060F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соответствии с Регламентом электронной площадки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АО «Российский аукционный дом» (адрес</w:t>
      </w:r>
      <w:r w:rsidR="000974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 </w:t>
      </w:r>
      <w:r w:rsidR="00097499" w:rsidRPr="000974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www.lot-online.ru)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.</w:t>
      </w:r>
    </w:p>
    <w:p w:rsidR="00EE64ED" w:rsidRDefault="00EE64ED" w:rsidP="00EE64ED">
      <w:pPr>
        <w:tabs>
          <w:tab w:val="left" w:pos="0"/>
        </w:tabs>
        <w:spacing w:before="240"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4E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 имущества – Республика Башкортостан.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E64ED" w:rsidRPr="00EE64ED" w:rsidRDefault="00EE64ED" w:rsidP="00EE64ED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4ED">
        <w:rPr>
          <w:rFonts w:ascii="Times New Roman" w:hAnsi="Times New Roman" w:cs="Times New Roman"/>
          <w:bCs/>
          <w:sz w:val="24"/>
          <w:szCs w:val="24"/>
        </w:rPr>
        <w:t>Организатор торгов (Продавец) - Государственное унитарное предприятие «Фонд жилищного строительства Республики Башкортостан».</w:t>
      </w:r>
    </w:p>
    <w:p w:rsidR="00EE64ED" w:rsidRPr="00026358" w:rsidRDefault="00EE64ED" w:rsidP="00EE64ED">
      <w:pPr>
        <w:pStyle w:val="a4"/>
        <w:tabs>
          <w:tab w:val="left" w:pos="567"/>
        </w:tabs>
        <w:spacing w:after="240"/>
        <w:ind w:left="0" w:firstLine="567"/>
        <w:jc w:val="both"/>
      </w:pPr>
      <w:r>
        <w:t>Р</w:t>
      </w:r>
      <w:r w:rsidRPr="00D1660B">
        <w:t xml:space="preserve">ешение о продаже принято </w:t>
      </w:r>
      <w:r w:rsidR="009E07C1" w:rsidRPr="009E07C1">
        <w:t>на заседан</w:t>
      </w:r>
      <w:proofErr w:type="gramStart"/>
      <w:r w:rsidR="009E07C1" w:rsidRPr="009E07C1">
        <w:t>ии ау</w:t>
      </w:r>
      <w:proofErr w:type="gramEnd"/>
      <w:r w:rsidR="009E07C1" w:rsidRPr="009E07C1">
        <w:t xml:space="preserve">кционной комиссии ГУП «Фонд жилищного строительства Республики Башкортостан» №122 от 05.06.2019 года </w:t>
      </w:r>
      <w:r w:rsidR="00455FF9">
        <w:t xml:space="preserve">в соответствии с </w:t>
      </w:r>
      <w:r>
        <w:t xml:space="preserve"> </w:t>
      </w:r>
      <w:r w:rsidRPr="00CC4B94">
        <w:t>Приказ</w:t>
      </w:r>
      <w:r w:rsidR="00455FF9">
        <w:t>ами</w:t>
      </w:r>
      <w:r w:rsidRPr="00CC4B94">
        <w:t xml:space="preserve"> Министерства земельных и имущественных отношений Республики Башкортостан  </w:t>
      </w:r>
      <w:r w:rsidRPr="00026358">
        <w:t>№</w:t>
      </w:r>
      <w:r>
        <w:t>1652 от 27.12.2018 года и №407 от 29.03.2019 года</w:t>
      </w:r>
      <w:r w:rsidR="00A03242">
        <w:t>.</w:t>
      </w:r>
    </w:p>
    <w:p w:rsidR="00065CC6" w:rsidRPr="00065CC6" w:rsidRDefault="00065CC6" w:rsidP="00065CC6">
      <w:pPr>
        <w:spacing w:before="240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CC6">
        <w:rPr>
          <w:rFonts w:ascii="Times New Roman" w:eastAsia="Calibri" w:hAnsi="Times New Roman" w:cs="Times New Roman"/>
          <w:sz w:val="24"/>
          <w:szCs w:val="24"/>
        </w:rPr>
        <w:t xml:space="preserve">Аукцион проводится </w:t>
      </w:r>
      <w:proofErr w:type="gramStart"/>
      <w:r w:rsidRPr="00065CC6">
        <w:rPr>
          <w:rFonts w:ascii="Times New Roman" w:eastAsia="Calibri" w:hAnsi="Times New Roman" w:cs="Times New Roman"/>
          <w:sz w:val="24"/>
          <w:szCs w:val="24"/>
        </w:rPr>
        <w:t>открытым</w:t>
      </w:r>
      <w:proofErr w:type="gramEnd"/>
      <w:r w:rsidRPr="00065CC6">
        <w:rPr>
          <w:rFonts w:ascii="Times New Roman" w:eastAsia="Calibri" w:hAnsi="Times New Roman" w:cs="Times New Roman"/>
          <w:sz w:val="24"/>
          <w:szCs w:val="24"/>
        </w:rPr>
        <w:t xml:space="preserve"> по составу участников и открытым по форме подачи предложений по цене имущества. </w:t>
      </w:r>
    </w:p>
    <w:p w:rsidR="00065CC6" w:rsidRDefault="00065CC6" w:rsidP="00065CC6">
      <w:pPr>
        <w:suppressAutoHyphens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CC6">
        <w:rPr>
          <w:rFonts w:ascii="Times New Roman" w:eastAsia="Calibri" w:hAnsi="Times New Roman" w:cs="Times New Roman"/>
          <w:sz w:val="24"/>
          <w:szCs w:val="24"/>
        </w:rPr>
        <w:t>На продажу на отрытом аукционе выставляется имущество:</w:t>
      </w:r>
    </w:p>
    <w:p w:rsidR="002603C2" w:rsidRDefault="002603C2" w:rsidP="00065CC6">
      <w:pPr>
        <w:suppressAutoHyphens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7"/>
        <w:tblW w:w="10285" w:type="dxa"/>
        <w:tblLayout w:type="fixed"/>
        <w:tblLook w:val="04A0" w:firstRow="1" w:lastRow="0" w:firstColumn="1" w:lastColumn="0" w:noHBand="0" w:noVBand="1"/>
      </w:tblPr>
      <w:tblGrid>
        <w:gridCol w:w="454"/>
        <w:gridCol w:w="1214"/>
        <w:gridCol w:w="1900"/>
        <w:gridCol w:w="1057"/>
        <w:gridCol w:w="870"/>
        <w:gridCol w:w="1276"/>
        <w:gridCol w:w="1125"/>
        <w:gridCol w:w="1284"/>
        <w:gridCol w:w="1105"/>
      </w:tblGrid>
      <w:tr w:rsidR="007B2F1A" w:rsidRPr="007B2F1A" w:rsidTr="007B2F1A">
        <w:trPr>
          <w:trHeight w:val="1056"/>
        </w:trPr>
        <w:tc>
          <w:tcPr>
            <w:tcW w:w="454" w:type="dxa"/>
            <w:hideMark/>
          </w:tcPr>
          <w:p w:rsidR="007B2F1A" w:rsidRPr="007B2F1A" w:rsidRDefault="007B2F1A" w:rsidP="007B2F1A">
            <w:pPr>
              <w:suppressAutoHyphens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7B2F1A">
              <w:rPr>
                <w:rFonts w:ascii="Times New Roman" w:eastAsia="Calibri" w:hAnsi="Times New Roman" w:cs="Times New Roman"/>
                <w:sz w:val="16"/>
                <w:szCs w:val="16"/>
              </w:rPr>
              <w:t>п</w:t>
            </w:r>
            <w:proofErr w:type="gramEnd"/>
            <w:r w:rsidRPr="007B2F1A">
              <w:rPr>
                <w:rFonts w:ascii="Times New Roman" w:eastAsia="Calibri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214" w:type="dxa"/>
            <w:hideMark/>
          </w:tcPr>
          <w:p w:rsidR="007B2F1A" w:rsidRPr="007B2F1A" w:rsidRDefault="007B2F1A" w:rsidP="007B2F1A">
            <w:pPr>
              <w:suppressAutoHyphens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2F1A">
              <w:rPr>
                <w:rFonts w:ascii="Times New Roman" w:eastAsia="Calibri" w:hAnsi="Times New Roman" w:cs="Times New Roman"/>
                <w:sz w:val="16"/>
                <w:szCs w:val="16"/>
              </w:rPr>
              <w:t>Почтовый адрес объекта</w:t>
            </w:r>
          </w:p>
        </w:tc>
        <w:tc>
          <w:tcPr>
            <w:tcW w:w="1900" w:type="dxa"/>
            <w:hideMark/>
          </w:tcPr>
          <w:p w:rsidR="007B2F1A" w:rsidRPr="007B2F1A" w:rsidRDefault="007B2F1A" w:rsidP="007B2F1A">
            <w:pPr>
              <w:suppressAutoHyphens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2F1A">
              <w:rPr>
                <w:rFonts w:ascii="Times New Roman" w:eastAsia="Calibri" w:hAnsi="Times New Roman" w:cs="Times New Roman"/>
                <w:sz w:val="16"/>
                <w:szCs w:val="16"/>
              </w:rPr>
              <w:t>Строительный адрес объекта</w:t>
            </w:r>
          </w:p>
        </w:tc>
        <w:tc>
          <w:tcPr>
            <w:tcW w:w="1057" w:type="dxa"/>
            <w:hideMark/>
          </w:tcPr>
          <w:p w:rsidR="007B2F1A" w:rsidRPr="007B2F1A" w:rsidRDefault="007B2F1A" w:rsidP="007B2F1A">
            <w:pPr>
              <w:suppressAutoHyphens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2F1A">
              <w:rPr>
                <w:rFonts w:ascii="Times New Roman" w:eastAsia="Calibri" w:hAnsi="Times New Roman" w:cs="Times New Roman"/>
                <w:sz w:val="16"/>
                <w:szCs w:val="16"/>
              </w:rPr>
              <w:t>Описание ОНС, степень готовности</w:t>
            </w:r>
          </w:p>
        </w:tc>
        <w:tc>
          <w:tcPr>
            <w:tcW w:w="870" w:type="dxa"/>
            <w:hideMark/>
          </w:tcPr>
          <w:p w:rsidR="007B2F1A" w:rsidRPr="007B2F1A" w:rsidRDefault="007B2F1A" w:rsidP="007B2F1A">
            <w:pPr>
              <w:suppressAutoHyphens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2F1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Общая площадь ОНС, </w:t>
            </w:r>
            <w:proofErr w:type="spellStart"/>
            <w:r w:rsidRPr="007B2F1A">
              <w:rPr>
                <w:rFonts w:ascii="Times New Roman" w:eastAsia="Calibri" w:hAnsi="Times New Roman" w:cs="Times New Roman"/>
                <w:sz w:val="16"/>
                <w:szCs w:val="16"/>
              </w:rPr>
              <w:t>кв.м</w:t>
            </w:r>
            <w:proofErr w:type="spellEnd"/>
            <w:r w:rsidRPr="007B2F1A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76" w:type="dxa"/>
            <w:hideMark/>
          </w:tcPr>
          <w:p w:rsidR="007B2F1A" w:rsidRPr="007B2F1A" w:rsidRDefault="007B2F1A" w:rsidP="007B2F1A">
            <w:pPr>
              <w:suppressAutoHyphens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2F1A">
              <w:rPr>
                <w:rFonts w:ascii="Times New Roman" w:eastAsia="Calibri" w:hAnsi="Times New Roman" w:cs="Times New Roman"/>
                <w:sz w:val="16"/>
                <w:szCs w:val="16"/>
              </w:rPr>
              <w:t>Кадастровый номер объекта</w:t>
            </w:r>
          </w:p>
        </w:tc>
        <w:tc>
          <w:tcPr>
            <w:tcW w:w="1125" w:type="dxa"/>
            <w:hideMark/>
          </w:tcPr>
          <w:p w:rsidR="007B2F1A" w:rsidRPr="007B2F1A" w:rsidRDefault="007B2F1A" w:rsidP="007B2F1A">
            <w:pPr>
              <w:suppressAutoHyphens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2F1A">
              <w:rPr>
                <w:rFonts w:ascii="Times New Roman" w:eastAsia="Calibri" w:hAnsi="Times New Roman" w:cs="Times New Roman"/>
                <w:sz w:val="16"/>
                <w:szCs w:val="16"/>
              </w:rPr>
              <w:t>Земельный участок  в  аренде до 20.07.2019г, площадью</w:t>
            </w:r>
          </w:p>
        </w:tc>
        <w:tc>
          <w:tcPr>
            <w:tcW w:w="1284" w:type="dxa"/>
            <w:hideMark/>
          </w:tcPr>
          <w:p w:rsidR="007B2F1A" w:rsidRPr="007B2F1A" w:rsidRDefault="007B2F1A" w:rsidP="007B2F1A">
            <w:pPr>
              <w:suppressAutoHyphens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2F1A">
              <w:rPr>
                <w:rFonts w:ascii="Times New Roman" w:eastAsia="Calibri" w:hAnsi="Times New Roman" w:cs="Times New Roman"/>
                <w:sz w:val="16"/>
                <w:szCs w:val="16"/>
              </w:rPr>
              <w:t>Кадастровый номер земельного участка</w:t>
            </w:r>
          </w:p>
        </w:tc>
        <w:tc>
          <w:tcPr>
            <w:tcW w:w="1105" w:type="dxa"/>
            <w:hideMark/>
          </w:tcPr>
          <w:p w:rsidR="007B2F1A" w:rsidRPr="007B2F1A" w:rsidRDefault="007B2F1A" w:rsidP="007B2F1A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7B2F1A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Начальная цена продажи, </w:t>
            </w:r>
            <w:proofErr w:type="spellStart"/>
            <w:r w:rsidRPr="007B2F1A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руб</w:t>
            </w:r>
            <w:proofErr w:type="spellEnd"/>
          </w:p>
        </w:tc>
      </w:tr>
      <w:tr w:rsidR="007B2F1A" w:rsidRPr="007B2F1A" w:rsidTr="007B2F1A">
        <w:trPr>
          <w:trHeight w:val="1680"/>
        </w:trPr>
        <w:tc>
          <w:tcPr>
            <w:tcW w:w="454" w:type="dxa"/>
            <w:noWrap/>
            <w:hideMark/>
          </w:tcPr>
          <w:p w:rsidR="007B2F1A" w:rsidRPr="007B2F1A" w:rsidRDefault="007B2F1A" w:rsidP="007B2F1A">
            <w:pPr>
              <w:suppressAutoHyphens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B2F1A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14" w:type="dxa"/>
            <w:hideMark/>
          </w:tcPr>
          <w:p w:rsidR="007B2F1A" w:rsidRPr="007B2F1A" w:rsidRDefault="007B2F1A" w:rsidP="007B2F1A">
            <w:pPr>
              <w:suppressAutoHyphens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7B2F1A"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  <w:proofErr w:type="gramStart"/>
            <w:r w:rsidRPr="007B2F1A">
              <w:rPr>
                <w:rFonts w:ascii="Times New Roman" w:eastAsia="Calibri" w:hAnsi="Times New Roman" w:cs="Times New Roman"/>
                <w:sz w:val="18"/>
                <w:szCs w:val="18"/>
              </w:rPr>
              <w:t>.А</w:t>
            </w:r>
            <w:proofErr w:type="gramEnd"/>
            <w:r w:rsidRPr="007B2F1A">
              <w:rPr>
                <w:rFonts w:ascii="Times New Roman" w:eastAsia="Calibri" w:hAnsi="Times New Roman" w:cs="Times New Roman"/>
                <w:sz w:val="18"/>
                <w:szCs w:val="18"/>
              </w:rPr>
              <w:t>къяр</w:t>
            </w:r>
            <w:proofErr w:type="spellEnd"/>
            <w:r w:rsidRPr="007B2F1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7B2F1A">
              <w:rPr>
                <w:rFonts w:ascii="Times New Roman" w:eastAsia="Calibri" w:hAnsi="Times New Roman" w:cs="Times New Roman"/>
                <w:sz w:val="18"/>
                <w:szCs w:val="18"/>
              </w:rPr>
              <w:t>ул.Газима</w:t>
            </w:r>
            <w:proofErr w:type="spellEnd"/>
            <w:r w:rsidRPr="007B2F1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B2F1A">
              <w:rPr>
                <w:rFonts w:ascii="Times New Roman" w:eastAsia="Calibri" w:hAnsi="Times New Roman" w:cs="Times New Roman"/>
                <w:sz w:val="18"/>
                <w:szCs w:val="18"/>
              </w:rPr>
              <w:t>Шафикова</w:t>
            </w:r>
            <w:proofErr w:type="spellEnd"/>
            <w:r w:rsidRPr="007B2F1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д.24</w:t>
            </w:r>
          </w:p>
        </w:tc>
        <w:tc>
          <w:tcPr>
            <w:tcW w:w="1900" w:type="dxa"/>
            <w:hideMark/>
          </w:tcPr>
          <w:p w:rsidR="007B2F1A" w:rsidRPr="007B2F1A" w:rsidRDefault="007B2F1A" w:rsidP="007B2F1A">
            <w:pPr>
              <w:suppressAutoHyphens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7B2F1A">
              <w:rPr>
                <w:rFonts w:ascii="Times New Roman" w:eastAsia="Calibri" w:hAnsi="Times New Roman" w:cs="Times New Roman"/>
                <w:sz w:val="18"/>
                <w:szCs w:val="18"/>
              </w:rPr>
              <w:t>Хайбуллинский</w:t>
            </w:r>
            <w:proofErr w:type="spellEnd"/>
            <w:r w:rsidRPr="007B2F1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район, с/с </w:t>
            </w:r>
            <w:proofErr w:type="spellStart"/>
            <w:r w:rsidRPr="007B2F1A">
              <w:rPr>
                <w:rFonts w:ascii="Times New Roman" w:eastAsia="Calibri" w:hAnsi="Times New Roman" w:cs="Times New Roman"/>
                <w:sz w:val="18"/>
                <w:szCs w:val="18"/>
              </w:rPr>
              <w:t>Акьярский</w:t>
            </w:r>
            <w:proofErr w:type="spellEnd"/>
            <w:r w:rsidRPr="007B2F1A">
              <w:rPr>
                <w:rFonts w:ascii="Times New Roman" w:eastAsia="Calibri" w:hAnsi="Times New Roman" w:cs="Times New Roman"/>
                <w:sz w:val="18"/>
                <w:szCs w:val="18"/>
              </w:rPr>
              <w:t>, в 690 метрах  от перекрестка автодорог</w:t>
            </w:r>
            <w:proofErr w:type="gramStart"/>
            <w:r w:rsidRPr="007B2F1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7B2F1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дом №10 </w:t>
            </w:r>
            <w:proofErr w:type="spellStart"/>
            <w:r w:rsidRPr="007B2F1A">
              <w:rPr>
                <w:rFonts w:ascii="Times New Roman" w:eastAsia="Calibri" w:hAnsi="Times New Roman" w:cs="Times New Roman"/>
                <w:sz w:val="18"/>
                <w:szCs w:val="18"/>
              </w:rPr>
              <w:t>мкр</w:t>
            </w:r>
            <w:proofErr w:type="spellEnd"/>
            <w:r w:rsidRPr="007B2F1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"Северо-Восточный"  </w:t>
            </w:r>
          </w:p>
        </w:tc>
        <w:tc>
          <w:tcPr>
            <w:tcW w:w="1057" w:type="dxa"/>
            <w:hideMark/>
          </w:tcPr>
          <w:p w:rsidR="007B2F1A" w:rsidRPr="007B2F1A" w:rsidRDefault="007B2F1A" w:rsidP="007B2F1A">
            <w:pPr>
              <w:suppressAutoHyphens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B2F1A">
              <w:rPr>
                <w:rFonts w:ascii="Times New Roman" w:eastAsia="Calibri" w:hAnsi="Times New Roman" w:cs="Times New Roman"/>
                <w:sz w:val="18"/>
                <w:szCs w:val="18"/>
              </w:rPr>
              <w:t>5%</w:t>
            </w:r>
          </w:p>
        </w:tc>
        <w:tc>
          <w:tcPr>
            <w:tcW w:w="870" w:type="dxa"/>
            <w:hideMark/>
          </w:tcPr>
          <w:p w:rsidR="007B2F1A" w:rsidRPr="007B2F1A" w:rsidRDefault="007B2F1A" w:rsidP="007B2F1A">
            <w:pPr>
              <w:suppressAutoHyphens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B2F1A">
              <w:rPr>
                <w:rFonts w:ascii="Times New Roman" w:eastAsia="Calibri" w:hAnsi="Times New Roman" w:cs="Times New Roman"/>
                <w:sz w:val="18"/>
                <w:szCs w:val="18"/>
              </w:rPr>
              <w:t>124,8</w:t>
            </w:r>
          </w:p>
        </w:tc>
        <w:tc>
          <w:tcPr>
            <w:tcW w:w="1276" w:type="dxa"/>
            <w:hideMark/>
          </w:tcPr>
          <w:p w:rsidR="007B2F1A" w:rsidRPr="007B2F1A" w:rsidRDefault="007B2F1A" w:rsidP="007B2F1A">
            <w:pPr>
              <w:suppressAutoHyphens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B2F1A">
              <w:rPr>
                <w:rFonts w:ascii="Times New Roman" w:eastAsia="Calibri" w:hAnsi="Times New Roman" w:cs="Times New Roman"/>
                <w:sz w:val="18"/>
                <w:szCs w:val="18"/>
              </w:rPr>
              <w:t>02:50:110402:1364</w:t>
            </w:r>
          </w:p>
        </w:tc>
        <w:tc>
          <w:tcPr>
            <w:tcW w:w="1125" w:type="dxa"/>
            <w:hideMark/>
          </w:tcPr>
          <w:p w:rsidR="007B2F1A" w:rsidRPr="007B2F1A" w:rsidRDefault="007B2F1A" w:rsidP="007B2F1A">
            <w:pPr>
              <w:suppressAutoHyphens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B2F1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1325 </w:t>
            </w:r>
            <w:proofErr w:type="spellStart"/>
            <w:r w:rsidRPr="007B2F1A">
              <w:rPr>
                <w:rFonts w:ascii="Times New Roman" w:eastAsia="Calibri" w:hAnsi="Times New Roman" w:cs="Times New Roman"/>
                <w:sz w:val="18"/>
                <w:szCs w:val="18"/>
              </w:rPr>
              <w:t>кв.м</w:t>
            </w:r>
            <w:proofErr w:type="spellEnd"/>
            <w:r w:rsidRPr="007B2F1A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84" w:type="dxa"/>
            <w:hideMark/>
          </w:tcPr>
          <w:p w:rsidR="007B2F1A" w:rsidRPr="007B2F1A" w:rsidRDefault="007B2F1A" w:rsidP="007B2F1A">
            <w:pPr>
              <w:suppressAutoHyphens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B2F1A">
              <w:rPr>
                <w:rFonts w:ascii="Times New Roman" w:eastAsia="Calibri" w:hAnsi="Times New Roman" w:cs="Times New Roman"/>
                <w:sz w:val="18"/>
                <w:szCs w:val="18"/>
              </w:rPr>
              <w:t>02:50:110402:116</w:t>
            </w:r>
          </w:p>
        </w:tc>
        <w:tc>
          <w:tcPr>
            <w:tcW w:w="1105" w:type="dxa"/>
            <w:hideMark/>
          </w:tcPr>
          <w:p w:rsidR="007B2F1A" w:rsidRPr="007B2F1A" w:rsidRDefault="007B2F1A" w:rsidP="007B2F1A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7B2F1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120 000,0</w:t>
            </w:r>
          </w:p>
        </w:tc>
      </w:tr>
      <w:tr w:rsidR="007B2F1A" w:rsidRPr="007B2F1A" w:rsidTr="007B2F1A">
        <w:trPr>
          <w:trHeight w:val="1680"/>
        </w:trPr>
        <w:tc>
          <w:tcPr>
            <w:tcW w:w="454" w:type="dxa"/>
            <w:hideMark/>
          </w:tcPr>
          <w:p w:rsidR="007B2F1A" w:rsidRPr="007B2F1A" w:rsidRDefault="007B2F1A" w:rsidP="007B2F1A">
            <w:pPr>
              <w:suppressAutoHyphens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B2F1A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14" w:type="dxa"/>
            <w:hideMark/>
          </w:tcPr>
          <w:p w:rsidR="007B2F1A" w:rsidRPr="007B2F1A" w:rsidRDefault="007B2F1A" w:rsidP="007B2F1A">
            <w:pPr>
              <w:suppressAutoHyphens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7B2F1A"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  <w:proofErr w:type="gramStart"/>
            <w:r w:rsidRPr="007B2F1A">
              <w:rPr>
                <w:rFonts w:ascii="Times New Roman" w:eastAsia="Calibri" w:hAnsi="Times New Roman" w:cs="Times New Roman"/>
                <w:sz w:val="18"/>
                <w:szCs w:val="18"/>
              </w:rPr>
              <w:t>.А</w:t>
            </w:r>
            <w:proofErr w:type="gramEnd"/>
            <w:r w:rsidRPr="007B2F1A">
              <w:rPr>
                <w:rFonts w:ascii="Times New Roman" w:eastAsia="Calibri" w:hAnsi="Times New Roman" w:cs="Times New Roman"/>
                <w:sz w:val="18"/>
                <w:szCs w:val="18"/>
              </w:rPr>
              <w:t>къяр</w:t>
            </w:r>
            <w:proofErr w:type="spellEnd"/>
            <w:r w:rsidRPr="007B2F1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7B2F1A">
              <w:rPr>
                <w:rFonts w:ascii="Times New Roman" w:eastAsia="Calibri" w:hAnsi="Times New Roman" w:cs="Times New Roman"/>
                <w:sz w:val="18"/>
                <w:szCs w:val="18"/>
              </w:rPr>
              <w:t>ул.Газима</w:t>
            </w:r>
            <w:proofErr w:type="spellEnd"/>
            <w:r w:rsidRPr="007B2F1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B2F1A">
              <w:rPr>
                <w:rFonts w:ascii="Times New Roman" w:eastAsia="Calibri" w:hAnsi="Times New Roman" w:cs="Times New Roman"/>
                <w:sz w:val="18"/>
                <w:szCs w:val="18"/>
              </w:rPr>
              <w:t>Шафикова</w:t>
            </w:r>
            <w:proofErr w:type="spellEnd"/>
            <w:r w:rsidRPr="007B2F1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д.26  </w:t>
            </w:r>
          </w:p>
        </w:tc>
        <w:tc>
          <w:tcPr>
            <w:tcW w:w="1900" w:type="dxa"/>
            <w:hideMark/>
          </w:tcPr>
          <w:p w:rsidR="007B2F1A" w:rsidRPr="007B2F1A" w:rsidRDefault="007B2F1A" w:rsidP="007B2F1A">
            <w:pPr>
              <w:suppressAutoHyphens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7B2F1A">
              <w:rPr>
                <w:rFonts w:ascii="Times New Roman" w:eastAsia="Calibri" w:hAnsi="Times New Roman" w:cs="Times New Roman"/>
                <w:sz w:val="18"/>
                <w:szCs w:val="18"/>
              </w:rPr>
              <w:t>Хайбуллинский</w:t>
            </w:r>
            <w:proofErr w:type="spellEnd"/>
            <w:r w:rsidRPr="007B2F1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район, с/с </w:t>
            </w:r>
            <w:proofErr w:type="spellStart"/>
            <w:r w:rsidRPr="007B2F1A">
              <w:rPr>
                <w:rFonts w:ascii="Times New Roman" w:eastAsia="Calibri" w:hAnsi="Times New Roman" w:cs="Times New Roman"/>
                <w:sz w:val="18"/>
                <w:szCs w:val="18"/>
              </w:rPr>
              <w:t>Акьярский</w:t>
            </w:r>
            <w:proofErr w:type="spellEnd"/>
            <w:r w:rsidRPr="007B2F1A">
              <w:rPr>
                <w:rFonts w:ascii="Times New Roman" w:eastAsia="Calibri" w:hAnsi="Times New Roman" w:cs="Times New Roman"/>
                <w:sz w:val="18"/>
                <w:szCs w:val="18"/>
              </w:rPr>
              <w:t>, в 710 метрах  от перекрестка автодорог</w:t>
            </w:r>
            <w:proofErr w:type="gramStart"/>
            <w:r w:rsidRPr="007B2F1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7B2F1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дом №11 </w:t>
            </w:r>
            <w:proofErr w:type="spellStart"/>
            <w:r w:rsidRPr="007B2F1A">
              <w:rPr>
                <w:rFonts w:ascii="Times New Roman" w:eastAsia="Calibri" w:hAnsi="Times New Roman" w:cs="Times New Roman"/>
                <w:sz w:val="18"/>
                <w:szCs w:val="18"/>
              </w:rPr>
              <w:t>мкр</w:t>
            </w:r>
            <w:proofErr w:type="spellEnd"/>
            <w:r w:rsidRPr="007B2F1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"Северо-Восточный" </w:t>
            </w:r>
          </w:p>
        </w:tc>
        <w:tc>
          <w:tcPr>
            <w:tcW w:w="1057" w:type="dxa"/>
            <w:hideMark/>
          </w:tcPr>
          <w:p w:rsidR="007B2F1A" w:rsidRPr="007B2F1A" w:rsidRDefault="007B2F1A" w:rsidP="007B2F1A">
            <w:pPr>
              <w:suppressAutoHyphens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B2F1A">
              <w:rPr>
                <w:rFonts w:ascii="Times New Roman" w:eastAsia="Calibri" w:hAnsi="Times New Roman" w:cs="Times New Roman"/>
                <w:sz w:val="18"/>
                <w:szCs w:val="18"/>
              </w:rPr>
              <w:t>5%</w:t>
            </w:r>
          </w:p>
        </w:tc>
        <w:tc>
          <w:tcPr>
            <w:tcW w:w="870" w:type="dxa"/>
            <w:hideMark/>
          </w:tcPr>
          <w:p w:rsidR="007B2F1A" w:rsidRPr="007B2F1A" w:rsidRDefault="007B2F1A" w:rsidP="007B2F1A">
            <w:pPr>
              <w:suppressAutoHyphens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B2F1A">
              <w:rPr>
                <w:rFonts w:ascii="Times New Roman" w:eastAsia="Calibri" w:hAnsi="Times New Roman" w:cs="Times New Roman"/>
                <w:sz w:val="18"/>
                <w:szCs w:val="18"/>
              </w:rPr>
              <w:t>124,8</w:t>
            </w:r>
          </w:p>
        </w:tc>
        <w:tc>
          <w:tcPr>
            <w:tcW w:w="1276" w:type="dxa"/>
            <w:hideMark/>
          </w:tcPr>
          <w:p w:rsidR="007B2F1A" w:rsidRPr="007B2F1A" w:rsidRDefault="007B2F1A" w:rsidP="007B2F1A">
            <w:pPr>
              <w:suppressAutoHyphens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B2F1A">
              <w:rPr>
                <w:rFonts w:ascii="Times New Roman" w:eastAsia="Calibri" w:hAnsi="Times New Roman" w:cs="Times New Roman"/>
                <w:sz w:val="18"/>
                <w:szCs w:val="18"/>
              </w:rPr>
              <w:t>02:50:110402:1395</w:t>
            </w:r>
          </w:p>
        </w:tc>
        <w:tc>
          <w:tcPr>
            <w:tcW w:w="1125" w:type="dxa"/>
            <w:hideMark/>
          </w:tcPr>
          <w:p w:rsidR="007B2F1A" w:rsidRPr="007B2F1A" w:rsidRDefault="007B2F1A" w:rsidP="007B2F1A">
            <w:pPr>
              <w:suppressAutoHyphens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B2F1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1325 </w:t>
            </w:r>
            <w:proofErr w:type="spellStart"/>
            <w:r w:rsidRPr="007B2F1A">
              <w:rPr>
                <w:rFonts w:ascii="Times New Roman" w:eastAsia="Calibri" w:hAnsi="Times New Roman" w:cs="Times New Roman"/>
                <w:sz w:val="18"/>
                <w:szCs w:val="18"/>
              </w:rPr>
              <w:t>кв.м</w:t>
            </w:r>
            <w:proofErr w:type="spellEnd"/>
            <w:r w:rsidRPr="007B2F1A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84" w:type="dxa"/>
            <w:hideMark/>
          </w:tcPr>
          <w:p w:rsidR="007B2F1A" w:rsidRPr="007B2F1A" w:rsidRDefault="007B2F1A" w:rsidP="007B2F1A">
            <w:pPr>
              <w:suppressAutoHyphens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B2F1A">
              <w:rPr>
                <w:rFonts w:ascii="Times New Roman" w:eastAsia="Calibri" w:hAnsi="Times New Roman" w:cs="Times New Roman"/>
                <w:sz w:val="18"/>
                <w:szCs w:val="18"/>
              </w:rPr>
              <w:t>02:50:110402:117</w:t>
            </w:r>
          </w:p>
        </w:tc>
        <w:tc>
          <w:tcPr>
            <w:tcW w:w="1105" w:type="dxa"/>
            <w:hideMark/>
          </w:tcPr>
          <w:p w:rsidR="007B2F1A" w:rsidRPr="007B2F1A" w:rsidRDefault="007B2F1A" w:rsidP="007B2F1A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7B2F1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120 000,0</w:t>
            </w:r>
          </w:p>
        </w:tc>
      </w:tr>
      <w:tr w:rsidR="007B2F1A" w:rsidRPr="007B2F1A" w:rsidTr="007B2F1A">
        <w:trPr>
          <w:trHeight w:val="1680"/>
        </w:trPr>
        <w:tc>
          <w:tcPr>
            <w:tcW w:w="454" w:type="dxa"/>
            <w:hideMark/>
          </w:tcPr>
          <w:p w:rsidR="007B2F1A" w:rsidRPr="007B2F1A" w:rsidRDefault="007B2F1A" w:rsidP="007B2F1A">
            <w:pPr>
              <w:suppressAutoHyphens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B2F1A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1214" w:type="dxa"/>
            <w:hideMark/>
          </w:tcPr>
          <w:p w:rsidR="007B2F1A" w:rsidRPr="007B2F1A" w:rsidRDefault="007B2F1A" w:rsidP="007B2F1A">
            <w:pPr>
              <w:suppressAutoHyphens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7B2F1A"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  <w:proofErr w:type="gramStart"/>
            <w:r w:rsidRPr="007B2F1A">
              <w:rPr>
                <w:rFonts w:ascii="Times New Roman" w:eastAsia="Calibri" w:hAnsi="Times New Roman" w:cs="Times New Roman"/>
                <w:sz w:val="18"/>
                <w:szCs w:val="18"/>
              </w:rPr>
              <w:t>.А</w:t>
            </w:r>
            <w:proofErr w:type="gramEnd"/>
            <w:r w:rsidRPr="007B2F1A">
              <w:rPr>
                <w:rFonts w:ascii="Times New Roman" w:eastAsia="Calibri" w:hAnsi="Times New Roman" w:cs="Times New Roman"/>
                <w:sz w:val="18"/>
                <w:szCs w:val="18"/>
              </w:rPr>
              <w:t>къяр</w:t>
            </w:r>
            <w:proofErr w:type="spellEnd"/>
            <w:r w:rsidRPr="007B2F1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7B2F1A">
              <w:rPr>
                <w:rFonts w:ascii="Times New Roman" w:eastAsia="Calibri" w:hAnsi="Times New Roman" w:cs="Times New Roman"/>
                <w:sz w:val="18"/>
                <w:szCs w:val="18"/>
              </w:rPr>
              <w:t>ул.Мустая</w:t>
            </w:r>
            <w:proofErr w:type="spellEnd"/>
            <w:r w:rsidRPr="007B2F1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B2F1A">
              <w:rPr>
                <w:rFonts w:ascii="Times New Roman" w:eastAsia="Calibri" w:hAnsi="Times New Roman" w:cs="Times New Roman"/>
                <w:sz w:val="18"/>
                <w:szCs w:val="18"/>
              </w:rPr>
              <w:t>Карима</w:t>
            </w:r>
            <w:proofErr w:type="spellEnd"/>
            <w:r w:rsidRPr="007B2F1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д.21</w:t>
            </w:r>
          </w:p>
        </w:tc>
        <w:tc>
          <w:tcPr>
            <w:tcW w:w="1900" w:type="dxa"/>
            <w:hideMark/>
          </w:tcPr>
          <w:p w:rsidR="007B2F1A" w:rsidRPr="007B2F1A" w:rsidRDefault="007B2F1A" w:rsidP="007B2F1A">
            <w:pPr>
              <w:suppressAutoHyphens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7B2F1A">
              <w:rPr>
                <w:rFonts w:ascii="Times New Roman" w:eastAsia="Calibri" w:hAnsi="Times New Roman" w:cs="Times New Roman"/>
                <w:sz w:val="18"/>
                <w:szCs w:val="18"/>
              </w:rPr>
              <w:t>Хайбуллинский</w:t>
            </w:r>
            <w:proofErr w:type="spellEnd"/>
            <w:r w:rsidRPr="007B2F1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район, с/с </w:t>
            </w:r>
            <w:proofErr w:type="spellStart"/>
            <w:r w:rsidRPr="007B2F1A">
              <w:rPr>
                <w:rFonts w:ascii="Times New Roman" w:eastAsia="Calibri" w:hAnsi="Times New Roman" w:cs="Times New Roman"/>
                <w:sz w:val="18"/>
                <w:szCs w:val="18"/>
              </w:rPr>
              <w:t>Акьярский</w:t>
            </w:r>
            <w:proofErr w:type="spellEnd"/>
            <w:r w:rsidRPr="007B2F1A">
              <w:rPr>
                <w:rFonts w:ascii="Times New Roman" w:eastAsia="Calibri" w:hAnsi="Times New Roman" w:cs="Times New Roman"/>
                <w:sz w:val="18"/>
                <w:szCs w:val="18"/>
              </w:rPr>
              <w:t>, в 700 метрах  от перекрестка автодорог</w:t>
            </w:r>
            <w:proofErr w:type="gramStart"/>
            <w:r w:rsidRPr="007B2F1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7B2F1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дом №23 </w:t>
            </w:r>
            <w:proofErr w:type="spellStart"/>
            <w:r w:rsidRPr="007B2F1A">
              <w:rPr>
                <w:rFonts w:ascii="Times New Roman" w:eastAsia="Calibri" w:hAnsi="Times New Roman" w:cs="Times New Roman"/>
                <w:sz w:val="18"/>
                <w:szCs w:val="18"/>
              </w:rPr>
              <w:t>мкр</w:t>
            </w:r>
            <w:proofErr w:type="spellEnd"/>
            <w:r w:rsidRPr="007B2F1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 "Северо-Восточный" </w:t>
            </w:r>
          </w:p>
        </w:tc>
        <w:tc>
          <w:tcPr>
            <w:tcW w:w="1057" w:type="dxa"/>
            <w:hideMark/>
          </w:tcPr>
          <w:p w:rsidR="007B2F1A" w:rsidRPr="007B2F1A" w:rsidRDefault="007B2F1A" w:rsidP="007B2F1A">
            <w:pPr>
              <w:suppressAutoHyphens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B2F1A">
              <w:rPr>
                <w:rFonts w:ascii="Times New Roman" w:eastAsia="Calibri" w:hAnsi="Times New Roman" w:cs="Times New Roman"/>
                <w:sz w:val="18"/>
                <w:szCs w:val="18"/>
              </w:rPr>
              <w:t>35%</w:t>
            </w:r>
          </w:p>
        </w:tc>
        <w:tc>
          <w:tcPr>
            <w:tcW w:w="870" w:type="dxa"/>
            <w:hideMark/>
          </w:tcPr>
          <w:p w:rsidR="007B2F1A" w:rsidRPr="007B2F1A" w:rsidRDefault="007B2F1A" w:rsidP="007B2F1A">
            <w:pPr>
              <w:suppressAutoHyphens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B2F1A">
              <w:rPr>
                <w:rFonts w:ascii="Times New Roman" w:eastAsia="Calibri" w:hAnsi="Times New Roman" w:cs="Times New Roman"/>
                <w:sz w:val="18"/>
                <w:szCs w:val="18"/>
              </w:rPr>
              <w:t>58,4</w:t>
            </w:r>
          </w:p>
        </w:tc>
        <w:tc>
          <w:tcPr>
            <w:tcW w:w="1276" w:type="dxa"/>
            <w:hideMark/>
          </w:tcPr>
          <w:p w:rsidR="007B2F1A" w:rsidRPr="007B2F1A" w:rsidRDefault="007B2F1A" w:rsidP="007B2F1A">
            <w:pPr>
              <w:suppressAutoHyphens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B2F1A">
              <w:rPr>
                <w:rFonts w:ascii="Times New Roman" w:eastAsia="Calibri" w:hAnsi="Times New Roman" w:cs="Times New Roman"/>
                <w:sz w:val="18"/>
                <w:szCs w:val="18"/>
              </w:rPr>
              <w:t>02:50:110402:1362</w:t>
            </w:r>
          </w:p>
        </w:tc>
        <w:tc>
          <w:tcPr>
            <w:tcW w:w="1125" w:type="dxa"/>
            <w:hideMark/>
          </w:tcPr>
          <w:p w:rsidR="007B2F1A" w:rsidRPr="007B2F1A" w:rsidRDefault="007B2F1A" w:rsidP="007B2F1A">
            <w:pPr>
              <w:suppressAutoHyphens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B2F1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1325 </w:t>
            </w:r>
            <w:proofErr w:type="spellStart"/>
            <w:r w:rsidRPr="007B2F1A">
              <w:rPr>
                <w:rFonts w:ascii="Times New Roman" w:eastAsia="Calibri" w:hAnsi="Times New Roman" w:cs="Times New Roman"/>
                <w:sz w:val="18"/>
                <w:szCs w:val="18"/>
              </w:rPr>
              <w:t>кв.м</w:t>
            </w:r>
            <w:proofErr w:type="spellEnd"/>
            <w:r w:rsidRPr="007B2F1A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84" w:type="dxa"/>
            <w:hideMark/>
          </w:tcPr>
          <w:p w:rsidR="007B2F1A" w:rsidRPr="007B2F1A" w:rsidRDefault="007B2F1A" w:rsidP="007B2F1A">
            <w:pPr>
              <w:suppressAutoHyphens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B2F1A">
              <w:rPr>
                <w:rFonts w:ascii="Times New Roman" w:eastAsia="Calibri" w:hAnsi="Times New Roman" w:cs="Times New Roman"/>
                <w:sz w:val="18"/>
                <w:szCs w:val="18"/>
              </w:rPr>
              <w:t>02:50:110402:129</w:t>
            </w:r>
          </w:p>
        </w:tc>
        <w:tc>
          <w:tcPr>
            <w:tcW w:w="1105" w:type="dxa"/>
            <w:hideMark/>
          </w:tcPr>
          <w:p w:rsidR="007B2F1A" w:rsidRPr="007B2F1A" w:rsidRDefault="007B2F1A" w:rsidP="007B2F1A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7B2F1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661 000,0</w:t>
            </w:r>
          </w:p>
        </w:tc>
      </w:tr>
      <w:tr w:rsidR="007B2F1A" w:rsidRPr="007B2F1A" w:rsidTr="007B2F1A">
        <w:trPr>
          <w:trHeight w:val="1200"/>
        </w:trPr>
        <w:tc>
          <w:tcPr>
            <w:tcW w:w="454" w:type="dxa"/>
            <w:hideMark/>
          </w:tcPr>
          <w:p w:rsidR="007B2F1A" w:rsidRPr="007B2F1A" w:rsidRDefault="007B2F1A" w:rsidP="007B2F1A">
            <w:pPr>
              <w:suppressAutoHyphens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B2F1A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14" w:type="dxa"/>
            <w:hideMark/>
          </w:tcPr>
          <w:p w:rsidR="007B2F1A" w:rsidRPr="007B2F1A" w:rsidRDefault="007B2F1A" w:rsidP="007B2F1A">
            <w:pPr>
              <w:suppressAutoHyphens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7B2F1A"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  <w:proofErr w:type="gramStart"/>
            <w:r w:rsidRPr="007B2F1A">
              <w:rPr>
                <w:rFonts w:ascii="Times New Roman" w:eastAsia="Calibri" w:hAnsi="Times New Roman" w:cs="Times New Roman"/>
                <w:sz w:val="18"/>
                <w:szCs w:val="18"/>
              </w:rPr>
              <w:t>.А</w:t>
            </w:r>
            <w:proofErr w:type="gramEnd"/>
            <w:r w:rsidRPr="007B2F1A">
              <w:rPr>
                <w:rFonts w:ascii="Times New Roman" w:eastAsia="Calibri" w:hAnsi="Times New Roman" w:cs="Times New Roman"/>
                <w:sz w:val="18"/>
                <w:szCs w:val="18"/>
              </w:rPr>
              <w:t>къяр</w:t>
            </w:r>
            <w:proofErr w:type="spellEnd"/>
            <w:r w:rsidRPr="007B2F1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7B2F1A">
              <w:rPr>
                <w:rFonts w:ascii="Times New Roman" w:eastAsia="Calibri" w:hAnsi="Times New Roman" w:cs="Times New Roman"/>
                <w:sz w:val="18"/>
                <w:szCs w:val="18"/>
              </w:rPr>
              <w:t>ул.Мустая</w:t>
            </w:r>
            <w:proofErr w:type="spellEnd"/>
            <w:r w:rsidRPr="007B2F1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B2F1A">
              <w:rPr>
                <w:rFonts w:ascii="Times New Roman" w:eastAsia="Calibri" w:hAnsi="Times New Roman" w:cs="Times New Roman"/>
                <w:sz w:val="18"/>
                <w:szCs w:val="18"/>
              </w:rPr>
              <w:t>Карима</w:t>
            </w:r>
            <w:proofErr w:type="spellEnd"/>
            <w:r w:rsidRPr="007B2F1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д.32</w:t>
            </w:r>
          </w:p>
        </w:tc>
        <w:tc>
          <w:tcPr>
            <w:tcW w:w="1900" w:type="dxa"/>
            <w:hideMark/>
          </w:tcPr>
          <w:p w:rsidR="007B2F1A" w:rsidRPr="007B2F1A" w:rsidRDefault="007B2F1A" w:rsidP="007B2F1A">
            <w:pPr>
              <w:suppressAutoHyphens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7B2F1A">
              <w:rPr>
                <w:rFonts w:ascii="Times New Roman" w:eastAsia="Calibri" w:hAnsi="Times New Roman" w:cs="Times New Roman"/>
                <w:sz w:val="18"/>
                <w:szCs w:val="18"/>
              </w:rPr>
              <w:t>Хайбуллинский</w:t>
            </w:r>
            <w:proofErr w:type="spellEnd"/>
            <w:r w:rsidRPr="007B2F1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район, с/с </w:t>
            </w:r>
            <w:proofErr w:type="spellStart"/>
            <w:r w:rsidRPr="007B2F1A">
              <w:rPr>
                <w:rFonts w:ascii="Times New Roman" w:eastAsia="Calibri" w:hAnsi="Times New Roman" w:cs="Times New Roman"/>
                <w:sz w:val="18"/>
                <w:szCs w:val="18"/>
              </w:rPr>
              <w:t>Акьярский</w:t>
            </w:r>
            <w:proofErr w:type="spellEnd"/>
            <w:r w:rsidRPr="007B2F1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 дом №42 </w:t>
            </w:r>
            <w:proofErr w:type="spellStart"/>
            <w:r w:rsidRPr="007B2F1A">
              <w:rPr>
                <w:rFonts w:ascii="Times New Roman" w:eastAsia="Calibri" w:hAnsi="Times New Roman" w:cs="Times New Roman"/>
                <w:sz w:val="18"/>
                <w:szCs w:val="18"/>
              </w:rPr>
              <w:t>мкр</w:t>
            </w:r>
            <w:proofErr w:type="spellEnd"/>
            <w:r w:rsidRPr="007B2F1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"Северо-Восточный""   </w:t>
            </w:r>
          </w:p>
        </w:tc>
        <w:tc>
          <w:tcPr>
            <w:tcW w:w="1057" w:type="dxa"/>
            <w:hideMark/>
          </w:tcPr>
          <w:p w:rsidR="007B2F1A" w:rsidRPr="007B2F1A" w:rsidRDefault="007B2F1A" w:rsidP="007B2F1A">
            <w:pPr>
              <w:suppressAutoHyphens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B2F1A">
              <w:rPr>
                <w:rFonts w:ascii="Times New Roman" w:eastAsia="Calibri" w:hAnsi="Times New Roman" w:cs="Times New Roman"/>
                <w:sz w:val="18"/>
                <w:szCs w:val="18"/>
              </w:rPr>
              <w:t>18%</w:t>
            </w:r>
          </w:p>
        </w:tc>
        <w:tc>
          <w:tcPr>
            <w:tcW w:w="870" w:type="dxa"/>
            <w:hideMark/>
          </w:tcPr>
          <w:p w:rsidR="007B2F1A" w:rsidRPr="007B2F1A" w:rsidRDefault="007B2F1A" w:rsidP="007B2F1A">
            <w:pPr>
              <w:suppressAutoHyphens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B2F1A">
              <w:rPr>
                <w:rFonts w:ascii="Times New Roman" w:eastAsia="Calibri" w:hAnsi="Times New Roman" w:cs="Times New Roman"/>
                <w:sz w:val="18"/>
                <w:szCs w:val="18"/>
              </w:rPr>
              <w:t>77,9</w:t>
            </w:r>
          </w:p>
        </w:tc>
        <w:tc>
          <w:tcPr>
            <w:tcW w:w="1276" w:type="dxa"/>
            <w:hideMark/>
          </w:tcPr>
          <w:p w:rsidR="007B2F1A" w:rsidRPr="007B2F1A" w:rsidRDefault="007B2F1A" w:rsidP="007B2F1A">
            <w:pPr>
              <w:suppressAutoHyphens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B2F1A">
              <w:rPr>
                <w:rFonts w:ascii="Times New Roman" w:eastAsia="Calibri" w:hAnsi="Times New Roman" w:cs="Times New Roman"/>
                <w:sz w:val="18"/>
                <w:szCs w:val="18"/>
              </w:rPr>
              <w:t>02:50:110215:368</w:t>
            </w:r>
          </w:p>
        </w:tc>
        <w:tc>
          <w:tcPr>
            <w:tcW w:w="1125" w:type="dxa"/>
            <w:hideMark/>
          </w:tcPr>
          <w:p w:rsidR="007B2F1A" w:rsidRPr="007B2F1A" w:rsidRDefault="007B2F1A" w:rsidP="007B2F1A">
            <w:pPr>
              <w:suppressAutoHyphens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B2F1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992 </w:t>
            </w:r>
            <w:proofErr w:type="spellStart"/>
            <w:r w:rsidRPr="007B2F1A">
              <w:rPr>
                <w:rFonts w:ascii="Times New Roman" w:eastAsia="Calibri" w:hAnsi="Times New Roman" w:cs="Times New Roman"/>
                <w:sz w:val="18"/>
                <w:szCs w:val="18"/>
              </w:rPr>
              <w:t>кв.м</w:t>
            </w:r>
            <w:proofErr w:type="spellEnd"/>
            <w:r w:rsidRPr="007B2F1A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84" w:type="dxa"/>
            <w:hideMark/>
          </w:tcPr>
          <w:p w:rsidR="007B2F1A" w:rsidRPr="007B2F1A" w:rsidRDefault="007B2F1A" w:rsidP="007B2F1A">
            <w:pPr>
              <w:suppressAutoHyphens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B2F1A">
              <w:rPr>
                <w:rFonts w:ascii="Times New Roman" w:eastAsia="Calibri" w:hAnsi="Times New Roman" w:cs="Times New Roman"/>
                <w:sz w:val="18"/>
                <w:szCs w:val="18"/>
              </w:rPr>
              <w:t>02:50:110215:126</w:t>
            </w:r>
          </w:p>
        </w:tc>
        <w:tc>
          <w:tcPr>
            <w:tcW w:w="1105" w:type="dxa"/>
            <w:hideMark/>
          </w:tcPr>
          <w:p w:rsidR="007B2F1A" w:rsidRPr="007B2F1A" w:rsidRDefault="007B2F1A" w:rsidP="007B2F1A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7B2F1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154 000,0</w:t>
            </w:r>
          </w:p>
        </w:tc>
      </w:tr>
    </w:tbl>
    <w:p w:rsidR="00065CC6" w:rsidRPr="00065CC6" w:rsidRDefault="00065CC6" w:rsidP="00065CC6">
      <w:pPr>
        <w:suppressAutoHyphens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5CC6" w:rsidRPr="00065CC6" w:rsidRDefault="00065CC6" w:rsidP="00EE64ED">
      <w:pPr>
        <w:numPr>
          <w:ilvl w:val="0"/>
          <w:numId w:val="2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C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ЛОТ №1 - Объект незавершенного строительства,  расположенный по адресу: </w:t>
      </w:r>
      <w:r w:rsidR="00AC78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Республика Башкортостан, </w:t>
      </w:r>
      <w:proofErr w:type="spellStart"/>
      <w:r w:rsidRPr="00065C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Хайбуллинский</w:t>
      </w:r>
      <w:proofErr w:type="spellEnd"/>
      <w:r w:rsidRPr="00065C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район, </w:t>
      </w:r>
      <w:proofErr w:type="gramStart"/>
      <w:r w:rsidRPr="00065C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End"/>
      <w:r w:rsidRPr="00065C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/с </w:t>
      </w:r>
      <w:proofErr w:type="spellStart"/>
      <w:r w:rsidRPr="00065C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Акъярский</w:t>
      </w:r>
      <w:proofErr w:type="spellEnd"/>
      <w:r w:rsidRPr="00065C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065C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мкр</w:t>
      </w:r>
      <w:proofErr w:type="spellEnd"/>
      <w:r w:rsidRPr="00065C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«Северо-Восточный», в 690 метрах от перекрестка автодорог Уфа-Сибай</w:t>
      </w:r>
      <w:r w:rsidRPr="00065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(почтовый адрес: </w:t>
      </w:r>
      <w:proofErr w:type="spellStart"/>
      <w:r w:rsidRPr="00065CC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065CC6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 w:rsidRPr="00065CC6">
        <w:rPr>
          <w:rFonts w:ascii="Times New Roman" w:eastAsia="Times New Roman" w:hAnsi="Times New Roman" w:cs="Times New Roman"/>
          <w:sz w:val="24"/>
          <w:szCs w:val="24"/>
          <w:lang w:eastAsia="ru-RU"/>
        </w:rPr>
        <w:t>къяр</w:t>
      </w:r>
      <w:proofErr w:type="spellEnd"/>
      <w:r w:rsidRPr="00065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Г. </w:t>
      </w:r>
      <w:proofErr w:type="spellStart"/>
      <w:r w:rsidRPr="00065CC6">
        <w:rPr>
          <w:rFonts w:ascii="Times New Roman" w:eastAsia="Times New Roman" w:hAnsi="Times New Roman" w:cs="Times New Roman"/>
          <w:sz w:val="24"/>
          <w:szCs w:val="24"/>
          <w:lang w:eastAsia="ru-RU"/>
        </w:rPr>
        <w:t>Шафикова</w:t>
      </w:r>
      <w:proofErr w:type="spellEnd"/>
      <w:r w:rsidRPr="00065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д.24), площадь застройки – 124,8 </w:t>
      </w:r>
      <w:proofErr w:type="spellStart"/>
      <w:r w:rsidRPr="00065CC6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065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кадастровый номер 02:50:110402:1364.  Предполагаемое использование объекта – для строительства индивидуального жилого дома. Степень готовности объекта </w:t>
      </w:r>
      <w:r w:rsidRPr="00065C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 5%,</w:t>
      </w:r>
      <w:r w:rsidRPr="00065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 представляет собой свайный фундамент без ростверка. Объект располагается на земельном участке с  кадастровым номером 02:50:110402:116 общей площадью 1325 </w:t>
      </w:r>
      <w:proofErr w:type="spellStart"/>
      <w:r w:rsidRPr="00065CC6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065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Земельный участок в аренде  до 29.07.2019 года. Водоснабжение, электроснабжение – вдоль участка.  </w:t>
      </w:r>
    </w:p>
    <w:p w:rsidR="00065CC6" w:rsidRPr="00065CC6" w:rsidRDefault="00065CC6" w:rsidP="00065CC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Обременения, ограничения – отсутствуют. </w:t>
      </w:r>
    </w:p>
    <w:p w:rsidR="00065CC6" w:rsidRPr="00065CC6" w:rsidRDefault="00065CC6" w:rsidP="00065CC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CC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обо всех предыдущих торгах по продаже такого имущества, объявленных в течение года, предшествующего его продаже: торги</w:t>
      </w:r>
      <w:r w:rsidR="0037553A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объявленные на 07.06.2019 года, признаны несостоявшимися в связи с отсутствием заявок</w:t>
      </w:r>
      <w:r w:rsidRPr="00065C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5CC6" w:rsidRPr="00065CC6" w:rsidRDefault="00065CC6" w:rsidP="00065CC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цена продажи – </w:t>
      </w:r>
      <w:r w:rsidRPr="00065C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120 000,00</w:t>
      </w:r>
      <w:r w:rsidRPr="00065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(сто двадцать тысяч) рублей,</w:t>
      </w:r>
    </w:p>
    <w:p w:rsidR="00065CC6" w:rsidRPr="00065CC6" w:rsidRDefault="00065CC6" w:rsidP="00065CC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Сумма задатка за участие в аукционе </w:t>
      </w:r>
      <w:r w:rsidRPr="00065C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– </w:t>
      </w:r>
      <w:r w:rsidRPr="00065CC6">
        <w:rPr>
          <w:rFonts w:ascii="Times New Roman" w:eastAsia="Times New Roman" w:hAnsi="Times New Roman" w:cs="Times New Roman"/>
          <w:sz w:val="24"/>
          <w:szCs w:val="24"/>
          <w:lang w:eastAsia="ru-RU"/>
        </w:rPr>
        <w:t>24 000,00 (двадцать четыре тысячи) рублей,</w:t>
      </w:r>
    </w:p>
    <w:p w:rsidR="00065CC6" w:rsidRDefault="00065CC6" w:rsidP="00065CC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CC6">
        <w:rPr>
          <w:rFonts w:ascii="Times New Roman" w:eastAsia="Times New Roman" w:hAnsi="Times New Roman" w:cs="Times New Roman"/>
          <w:sz w:val="24"/>
          <w:szCs w:val="24"/>
          <w:lang w:eastAsia="ru-RU"/>
        </w:rPr>
        <w:t>Шаг аукциона – 6 000,00 (шесть тысяч) рублей.</w:t>
      </w:r>
    </w:p>
    <w:p w:rsidR="00F32E1F" w:rsidRPr="00065CC6" w:rsidRDefault="00F32E1F" w:rsidP="00065CC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CC6" w:rsidRDefault="009F6FAE" w:rsidP="00EE64E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F6FA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Код лота на электронной торговой площадке АО «Российский аукционный дом» (адрес:  </w:t>
      </w:r>
      <w:hyperlink r:id="rId8" w:history="1">
        <w:r w:rsidRPr="009F6FAE">
          <w:rPr>
            <w:rStyle w:val="ac"/>
            <w:rFonts w:ascii="Times New Roman" w:eastAsia="Times New Roman" w:hAnsi="Times New Roman" w:cs="Times New Roman"/>
            <w:color w:val="FF0000"/>
            <w:sz w:val="24"/>
            <w:szCs w:val="24"/>
            <w:lang w:eastAsia="ru-RU"/>
          </w:rPr>
          <w:t>www.lot-online.ru</w:t>
        </w:r>
      </w:hyperlink>
      <w:r w:rsidRPr="009F6FA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) – 169213А-4001-3-1</w:t>
      </w:r>
      <w:r w:rsidR="0019616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(раздел «Приватизация»).</w:t>
      </w:r>
    </w:p>
    <w:p w:rsidR="009F6FAE" w:rsidRDefault="00F32E1F" w:rsidP="00EE64E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32E1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Номер извещения на официальном сайте Российской Федерации для размещения информации о проведении торгов – сайте </w:t>
      </w:r>
      <w:hyperlink r:id="rId9" w:history="1">
        <w:r w:rsidRPr="00F32E1F">
          <w:rPr>
            <w:rFonts w:ascii="Times New Roman" w:eastAsia="Times New Roman" w:hAnsi="Times New Roman" w:cs="Times New Roman"/>
            <w:color w:val="FF0000"/>
            <w:sz w:val="24"/>
            <w:szCs w:val="24"/>
            <w:lang w:val="en-US" w:eastAsia="ru-RU"/>
          </w:rPr>
          <w:t>www</w:t>
        </w:r>
        <w:r w:rsidRPr="00F32E1F">
          <w:rPr>
            <w:rFonts w:ascii="Times New Roman" w:eastAsia="Times New Roman" w:hAnsi="Times New Roman" w:cs="Times New Roman"/>
            <w:color w:val="FF0000"/>
            <w:sz w:val="24"/>
            <w:szCs w:val="24"/>
            <w:lang w:eastAsia="ru-RU"/>
          </w:rPr>
          <w:t>.</w:t>
        </w:r>
        <w:proofErr w:type="spellStart"/>
        <w:r w:rsidRPr="00F32E1F">
          <w:rPr>
            <w:rFonts w:ascii="Times New Roman" w:eastAsia="Times New Roman" w:hAnsi="Times New Roman" w:cs="Times New Roman"/>
            <w:color w:val="FF0000"/>
            <w:sz w:val="24"/>
            <w:szCs w:val="24"/>
            <w:lang w:val="en-US" w:eastAsia="ru-RU"/>
          </w:rPr>
          <w:t>torgi</w:t>
        </w:r>
        <w:proofErr w:type="spellEnd"/>
        <w:r w:rsidRPr="00F32E1F">
          <w:rPr>
            <w:rFonts w:ascii="Times New Roman" w:eastAsia="Times New Roman" w:hAnsi="Times New Roman" w:cs="Times New Roman"/>
            <w:color w:val="FF0000"/>
            <w:sz w:val="24"/>
            <w:szCs w:val="24"/>
            <w:lang w:eastAsia="ru-RU"/>
          </w:rPr>
          <w:t>.</w:t>
        </w:r>
        <w:proofErr w:type="spellStart"/>
        <w:r w:rsidRPr="00F32E1F">
          <w:rPr>
            <w:rFonts w:ascii="Times New Roman" w:eastAsia="Times New Roman" w:hAnsi="Times New Roman" w:cs="Times New Roman"/>
            <w:color w:val="FF0000"/>
            <w:sz w:val="24"/>
            <w:szCs w:val="24"/>
            <w:lang w:val="en-US" w:eastAsia="ru-RU"/>
          </w:rPr>
          <w:t>gov</w:t>
        </w:r>
        <w:proofErr w:type="spellEnd"/>
        <w:r w:rsidRPr="00F32E1F">
          <w:rPr>
            <w:rFonts w:ascii="Times New Roman" w:eastAsia="Times New Roman" w:hAnsi="Times New Roman" w:cs="Times New Roman"/>
            <w:color w:val="FF0000"/>
            <w:sz w:val="24"/>
            <w:szCs w:val="24"/>
            <w:lang w:eastAsia="ru-RU"/>
          </w:rPr>
          <w:t>.</w:t>
        </w:r>
        <w:proofErr w:type="spellStart"/>
        <w:r w:rsidRPr="00F32E1F">
          <w:rPr>
            <w:rFonts w:ascii="Times New Roman" w:eastAsia="Times New Roman" w:hAnsi="Times New Roman" w:cs="Times New Roman"/>
            <w:color w:val="FF0000"/>
            <w:sz w:val="24"/>
            <w:szCs w:val="24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– 120719/9022849.</w:t>
      </w:r>
    </w:p>
    <w:p w:rsidR="00F32E1F" w:rsidRPr="00F32E1F" w:rsidRDefault="00F32E1F" w:rsidP="00EE64E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65CC6" w:rsidRPr="00065CC6" w:rsidRDefault="00265BE1" w:rsidP="00EE64ED">
      <w:pPr>
        <w:numPr>
          <w:ilvl w:val="0"/>
          <w:numId w:val="2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Лот №2 - </w:t>
      </w:r>
      <w:r w:rsidR="00065CC6" w:rsidRPr="00065C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Объект незавершенного строительства,  расположенный по адресу:</w:t>
      </w:r>
      <w:r w:rsidR="00AC78DB" w:rsidRPr="00AC78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C78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Республика Башкортостан, </w:t>
      </w:r>
      <w:r w:rsidR="00065CC6" w:rsidRPr="00065C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065CC6" w:rsidRPr="00065C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Хайбуллинский</w:t>
      </w:r>
      <w:proofErr w:type="spellEnd"/>
      <w:r w:rsidR="00065CC6" w:rsidRPr="00065C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район, </w:t>
      </w:r>
      <w:proofErr w:type="gramStart"/>
      <w:r w:rsidR="00065CC6" w:rsidRPr="00065C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End"/>
      <w:r w:rsidR="00065CC6" w:rsidRPr="00065C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/с </w:t>
      </w:r>
      <w:proofErr w:type="spellStart"/>
      <w:r w:rsidR="00065CC6" w:rsidRPr="00065C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Акъярский</w:t>
      </w:r>
      <w:proofErr w:type="spellEnd"/>
      <w:r w:rsidR="00065CC6" w:rsidRPr="00065C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="00065CC6" w:rsidRPr="00065C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мкр</w:t>
      </w:r>
      <w:proofErr w:type="spellEnd"/>
      <w:r w:rsidR="00065CC6" w:rsidRPr="00065C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«Северо-Восточный», в 710 метрах от перекрестка автодорог Уфа-Сибай</w:t>
      </w:r>
      <w:r w:rsidR="00065CC6" w:rsidRPr="00065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(почтовый адрес: </w:t>
      </w:r>
      <w:proofErr w:type="spellStart"/>
      <w:r w:rsidR="00065CC6" w:rsidRPr="00065CC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="00065CC6" w:rsidRPr="00065CC6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 w:rsidR="00065CC6" w:rsidRPr="00065CC6">
        <w:rPr>
          <w:rFonts w:ascii="Times New Roman" w:eastAsia="Times New Roman" w:hAnsi="Times New Roman" w:cs="Times New Roman"/>
          <w:sz w:val="24"/>
          <w:szCs w:val="24"/>
          <w:lang w:eastAsia="ru-RU"/>
        </w:rPr>
        <w:t>къяр</w:t>
      </w:r>
      <w:proofErr w:type="spellEnd"/>
      <w:r w:rsidR="00065CC6" w:rsidRPr="00065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Г. </w:t>
      </w:r>
      <w:proofErr w:type="spellStart"/>
      <w:r w:rsidR="00065CC6" w:rsidRPr="00065CC6">
        <w:rPr>
          <w:rFonts w:ascii="Times New Roman" w:eastAsia="Times New Roman" w:hAnsi="Times New Roman" w:cs="Times New Roman"/>
          <w:sz w:val="24"/>
          <w:szCs w:val="24"/>
          <w:lang w:eastAsia="ru-RU"/>
        </w:rPr>
        <w:t>Шафикова</w:t>
      </w:r>
      <w:proofErr w:type="spellEnd"/>
      <w:r w:rsidR="00065CC6" w:rsidRPr="00065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д.26), площадь застройки – 124,8 </w:t>
      </w:r>
      <w:proofErr w:type="spellStart"/>
      <w:r w:rsidR="00065CC6" w:rsidRPr="00065CC6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="00065CC6" w:rsidRPr="00065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r w:rsidR="00065CC6" w:rsidRPr="00065C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кадастровый номер 02:50:110402:1395</w:t>
      </w:r>
      <w:r w:rsidR="00065CC6" w:rsidRPr="00065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Предполагаемое использование объекта – для строительства индивидуального жилого дома. Степень готовности объекта – </w:t>
      </w:r>
      <w:r w:rsidR="00065CC6" w:rsidRPr="00065C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5%</w:t>
      </w:r>
      <w:r w:rsidR="00065CC6" w:rsidRPr="00065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объект представляет собой свайный фундамент без ростверка. Объект располагается на земельном участке с  кадастровым номером 02:50:110402:117 общей площадью 1325 </w:t>
      </w:r>
      <w:proofErr w:type="spellStart"/>
      <w:r w:rsidR="00065CC6" w:rsidRPr="00065CC6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="00065CC6" w:rsidRPr="00065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Земельный участок в аренде  до 29.07.2019 года. Водоснабжение, электроснабжение – вдоль участка.  </w:t>
      </w:r>
    </w:p>
    <w:p w:rsidR="00065CC6" w:rsidRPr="00065CC6" w:rsidRDefault="00065CC6" w:rsidP="00EE64E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Обременения, ограничения – отсутствуют. </w:t>
      </w:r>
    </w:p>
    <w:p w:rsidR="00065CC6" w:rsidRPr="00065CC6" w:rsidRDefault="00065CC6" w:rsidP="00EE64E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обо всех предыдущих торгах по продаже такого имущества, объявленных в течение года, предшествующего его продаже: </w:t>
      </w:r>
      <w:r w:rsidR="0037553A" w:rsidRPr="0037553A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торги, объявленные на 07.06.2019 года, признаны несостоявшимися в связи с отсутствием заявок.</w:t>
      </w:r>
    </w:p>
    <w:p w:rsidR="00065CC6" w:rsidRPr="00065CC6" w:rsidRDefault="00065CC6" w:rsidP="00EE64E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цена продажи – </w:t>
      </w:r>
      <w:r w:rsidRPr="00065C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120 000,00</w:t>
      </w:r>
      <w:r w:rsidRPr="00065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(сто двадцать тысяч) рублей,</w:t>
      </w:r>
    </w:p>
    <w:p w:rsidR="00065CC6" w:rsidRPr="00065CC6" w:rsidRDefault="00065CC6" w:rsidP="00EE64E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CC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задатка за участие в аукционе – 24 000,00 (двадцать четыре тысячи) рублей,</w:t>
      </w:r>
    </w:p>
    <w:p w:rsidR="00065CC6" w:rsidRDefault="00065CC6" w:rsidP="00EE64E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CC6">
        <w:rPr>
          <w:rFonts w:ascii="Times New Roman" w:eastAsia="Times New Roman" w:hAnsi="Times New Roman" w:cs="Times New Roman"/>
          <w:sz w:val="24"/>
          <w:szCs w:val="24"/>
          <w:lang w:eastAsia="ru-RU"/>
        </w:rPr>
        <w:t>Шаг аукциона – 6 000,00 (шесть тысяч) рублей.</w:t>
      </w:r>
    </w:p>
    <w:p w:rsidR="00F32E1F" w:rsidRDefault="00F32E1F" w:rsidP="00EE64E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E1F" w:rsidRDefault="00F32E1F" w:rsidP="00F32E1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F6FA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Код лота на электронной торговой площадке АО «Российский аукционный дом» (адрес:  </w:t>
      </w:r>
      <w:hyperlink r:id="rId10" w:history="1">
        <w:r w:rsidRPr="009F6FAE">
          <w:rPr>
            <w:rStyle w:val="ac"/>
            <w:rFonts w:ascii="Times New Roman" w:eastAsia="Times New Roman" w:hAnsi="Times New Roman" w:cs="Times New Roman"/>
            <w:color w:val="FF0000"/>
            <w:sz w:val="24"/>
            <w:szCs w:val="24"/>
            <w:lang w:eastAsia="ru-RU"/>
          </w:rPr>
          <w:t>www.lot-online.ru</w:t>
        </w:r>
      </w:hyperlink>
      <w:r w:rsidRPr="009F6FA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) – 169213А-4001-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</w:t>
      </w:r>
      <w:r w:rsidRPr="009F6FA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2</w:t>
      </w:r>
      <w:r w:rsidR="0019616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(раздел «Приватизация»).</w:t>
      </w:r>
    </w:p>
    <w:p w:rsidR="00F32E1F" w:rsidRDefault="00F32E1F" w:rsidP="00F32E1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32E1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Номер извещения на официальном сайте Российской Федерации для размещения информации о проведении торгов – сайте </w:t>
      </w:r>
      <w:hyperlink r:id="rId11" w:history="1">
        <w:r w:rsidRPr="00F32E1F">
          <w:rPr>
            <w:rFonts w:ascii="Times New Roman" w:eastAsia="Times New Roman" w:hAnsi="Times New Roman" w:cs="Times New Roman"/>
            <w:color w:val="FF0000"/>
            <w:sz w:val="24"/>
            <w:szCs w:val="24"/>
            <w:lang w:val="en-US" w:eastAsia="ru-RU"/>
          </w:rPr>
          <w:t>www</w:t>
        </w:r>
        <w:r w:rsidRPr="00F32E1F">
          <w:rPr>
            <w:rFonts w:ascii="Times New Roman" w:eastAsia="Times New Roman" w:hAnsi="Times New Roman" w:cs="Times New Roman"/>
            <w:color w:val="FF0000"/>
            <w:sz w:val="24"/>
            <w:szCs w:val="24"/>
            <w:lang w:eastAsia="ru-RU"/>
          </w:rPr>
          <w:t>.</w:t>
        </w:r>
        <w:proofErr w:type="spellStart"/>
        <w:r w:rsidRPr="00F32E1F">
          <w:rPr>
            <w:rFonts w:ascii="Times New Roman" w:eastAsia="Times New Roman" w:hAnsi="Times New Roman" w:cs="Times New Roman"/>
            <w:color w:val="FF0000"/>
            <w:sz w:val="24"/>
            <w:szCs w:val="24"/>
            <w:lang w:val="en-US" w:eastAsia="ru-RU"/>
          </w:rPr>
          <w:t>torgi</w:t>
        </w:r>
        <w:proofErr w:type="spellEnd"/>
        <w:r w:rsidRPr="00F32E1F">
          <w:rPr>
            <w:rFonts w:ascii="Times New Roman" w:eastAsia="Times New Roman" w:hAnsi="Times New Roman" w:cs="Times New Roman"/>
            <w:color w:val="FF0000"/>
            <w:sz w:val="24"/>
            <w:szCs w:val="24"/>
            <w:lang w:eastAsia="ru-RU"/>
          </w:rPr>
          <w:t>.</w:t>
        </w:r>
        <w:proofErr w:type="spellStart"/>
        <w:r w:rsidRPr="00F32E1F">
          <w:rPr>
            <w:rFonts w:ascii="Times New Roman" w:eastAsia="Times New Roman" w:hAnsi="Times New Roman" w:cs="Times New Roman"/>
            <w:color w:val="FF0000"/>
            <w:sz w:val="24"/>
            <w:szCs w:val="24"/>
            <w:lang w:val="en-US" w:eastAsia="ru-RU"/>
          </w:rPr>
          <w:t>gov</w:t>
        </w:r>
        <w:proofErr w:type="spellEnd"/>
        <w:r w:rsidRPr="00F32E1F">
          <w:rPr>
            <w:rFonts w:ascii="Times New Roman" w:eastAsia="Times New Roman" w:hAnsi="Times New Roman" w:cs="Times New Roman"/>
            <w:color w:val="FF0000"/>
            <w:sz w:val="24"/>
            <w:szCs w:val="24"/>
            <w:lang w:eastAsia="ru-RU"/>
          </w:rPr>
          <w:t>.</w:t>
        </w:r>
        <w:proofErr w:type="spellStart"/>
        <w:r w:rsidRPr="00F32E1F">
          <w:rPr>
            <w:rFonts w:ascii="Times New Roman" w:eastAsia="Times New Roman" w:hAnsi="Times New Roman" w:cs="Times New Roman"/>
            <w:color w:val="FF0000"/>
            <w:sz w:val="24"/>
            <w:szCs w:val="24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– 120719/9022849.</w:t>
      </w:r>
    </w:p>
    <w:p w:rsidR="00F32E1F" w:rsidRPr="00065CC6" w:rsidRDefault="00F32E1F" w:rsidP="00EE64E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CC6" w:rsidRPr="00065CC6" w:rsidRDefault="00265BE1" w:rsidP="00EE64ED">
      <w:pPr>
        <w:numPr>
          <w:ilvl w:val="0"/>
          <w:numId w:val="2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Лот №3 - </w:t>
      </w:r>
      <w:r w:rsidR="00065CC6" w:rsidRPr="00065C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Объект незавершенного строительства,  расположенный по адресу</w:t>
      </w:r>
      <w:r w:rsidR="00AC78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AC78DB" w:rsidRPr="00AC78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C78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Республика Башкортостан,</w:t>
      </w:r>
      <w:r w:rsidR="00065CC6" w:rsidRPr="00065C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065CC6" w:rsidRPr="00065C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Хайбуллинский</w:t>
      </w:r>
      <w:proofErr w:type="spellEnd"/>
      <w:r w:rsidR="00065CC6" w:rsidRPr="00065C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район, </w:t>
      </w:r>
      <w:proofErr w:type="gramStart"/>
      <w:r w:rsidR="00065CC6" w:rsidRPr="00065C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End"/>
      <w:r w:rsidR="00065CC6" w:rsidRPr="00065C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/с </w:t>
      </w:r>
      <w:proofErr w:type="spellStart"/>
      <w:r w:rsidR="00065CC6" w:rsidRPr="00065C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Акъярский</w:t>
      </w:r>
      <w:proofErr w:type="spellEnd"/>
      <w:r w:rsidR="00065CC6" w:rsidRPr="00065C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="00065CC6" w:rsidRPr="00065C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мкр</w:t>
      </w:r>
      <w:proofErr w:type="spellEnd"/>
      <w:r w:rsidR="00065CC6" w:rsidRPr="00065C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«Северо-Восточный», в 700 метрах от перекрестка автодорог Уфа-Сибай</w:t>
      </w:r>
      <w:r w:rsidR="00065CC6" w:rsidRPr="00065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(почтовый адрес: </w:t>
      </w:r>
      <w:proofErr w:type="spellStart"/>
      <w:r w:rsidR="00065CC6" w:rsidRPr="00065CC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="00065CC6" w:rsidRPr="00065CC6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 w:rsidR="00065CC6" w:rsidRPr="00065CC6">
        <w:rPr>
          <w:rFonts w:ascii="Times New Roman" w:eastAsia="Times New Roman" w:hAnsi="Times New Roman" w:cs="Times New Roman"/>
          <w:sz w:val="24"/>
          <w:szCs w:val="24"/>
          <w:lang w:eastAsia="ru-RU"/>
        </w:rPr>
        <w:t>къяр</w:t>
      </w:r>
      <w:proofErr w:type="spellEnd"/>
      <w:r w:rsidR="00065CC6" w:rsidRPr="00065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065CC6" w:rsidRPr="00065CC6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ул.Мустая</w:t>
      </w:r>
      <w:proofErr w:type="spellEnd"/>
      <w:r w:rsidR="00065CC6" w:rsidRPr="00065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65CC6" w:rsidRPr="00065CC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Карима</w:t>
      </w:r>
      <w:proofErr w:type="spellEnd"/>
      <w:r w:rsidR="00065CC6" w:rsidRPr="00065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д.21),  площадь застройки – 58,4 </w:t>
      </w:r>
      <w:proofErr w:type="spellStart"/>
      <w:r w:rsidR="00065CC6" w:rsidRPr="00065CC6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="00065CC6" w:rsidRPr="00065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r w:rsidR="00065CC6" w:rsidRPr="00065C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кадастровый номер 02:50:110402:1362</w:t>
      </w:r>
      <w:r w:rsidR="00065CC6" w:rsidRPr="00065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Предполагаемое использование объекта – для строительства индивидуального жилого дома. Степень готовности объекта – </w:t>
      </w:r>
      <w:r w:rsidR="00065CC6" w:rsidRPr="00065C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35%</w:t>
      </w:r>
      <w:r w:rsidR="00065CC6" w:rsidRPr="00065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объект представляет собой: фундамент - бетонный ленточный, стены – кирпичные (высотой – в 33 кирпича). Объект располагается на земельном участке с  кадастровым номером 02:50:110402:129 общей площадью 1325 </w:t>
      </w:r>
      <w:proofErr w:type="spellStart"/>
      <w:r w:rsidR="00065CC6" w:rsidRPr="00065CC6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="00065CC6" w:rsidRPr="00065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Земельный участок в аренде  до 29.07.2019 года. Водоснабжение, электроснабжение – вдоль участка.  </w:t>
      </w:r>
    </w:p>
    <w:p w:rsidR="00065CC6" w:rsidRPr="00065CC6" w:rsidRDefault="00065CC6" w:rsidP="00EE64E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Обременения, ограничения – отсутствуют. </w:t>
      </w:r>
    </w:p>
    <w:p w:rsidR="0037553A" w:rsidRDefault="00065CC6" w:rsidP="00EE64E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обо всех предыдущих торгах по продаже такого имущества, объявленных в течение года, предшествующего его продаже: </w:t>
      </w:r>
      <w:r w:rsidR="0037553A" w:rsidRPr="00065CC6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торги</w:t>
      </w:r>
      <w:r w:rsidR="0037553A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объявленные на 07.06.2019 года, признаны несостоявшимися в связи с отсутствием заявок</w:t>
      </w:r>
      <w:r w:rsidR="0037553A" w:rsidRPr="00065C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5CC6" w:rsidRPr="00065CC6" w:rsidRDefault="00065CC6" w:rsidP="00EE64E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цена продажи </w:t>
      </w:r>
      <w:r w:rsidRPr="00065C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 661 000,00</w:t>
      </w:r>
      <w:r w:rsidRPr="00065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(шестьсот шестьдесят одна тысяча) рублей,</w:t>
      </w:r>
    </w:p>
    <w:p w:rsidR="00065CC6" w:rsidRPr="00065CC6" w:rsidRDefault="00065CC6" w:rsidP="00EE64E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CC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задатка за участие в аукционе – 132 200,00 (сто тридцать две тысячи двести) рублей,</w:t>
      </w:r>
    </w:p>
    <w:p w:rsidR="00065CC6" w:rsidRDefault="00065CC6" w:rsidP="00EE64E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CC6">
        <w:rPr>
          <w:rFonts w:ascii="Times New Roman" w:eastAsia="Times New Roman" w:hAnsi="Times New Roman" w:cs="Times New Roman"/>
          <w:sz w:val="24"/>
          <w:szCs w:val="24"/>
          <w:lang w:eastAsia="ru-RU"/>
        </w:rPr>
        <w:t>Шаг аукциона – 33 050,00 (тридцать три тысячи пятьдесят) рублей.</w:t>
      </w:r>
    </w:p>
    <w:p w:rsidR="00F32E1F" w:rsidRDefault="00F32E1F" w:rsidP="00EE64E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E1F" w:rsidRDefault="00F32E1F" w:rsidP="00F32E1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F6FA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Код лота на электронной торговой площадке АО «Российский аукционный дом» (адрес:  </w:t>
      </w:r>
      <w:hyperlink r:id="rId12" w:history="1">
        <w:r w:rsidRPr="009F6FAE">
          <w:rPr>
            <w:rStyle w:val="ac"/>
            <w:rFonts w:ascii="Times New Roman" w:eastAsia="Times New Roman" w:hAnsi="Times New Roman" w:cs="Times New Roman"/>
            <w:color w:val="FF0000"/>
            <w:sz w:val="24"/>
            <w:szCs w:val="24"/>
            <w:lang w:eastAsia="ru-RU"/>
          </w:rPr>
          <w:t>www.lot-online.ru</w:t>
        </w:r>
      </w:hyperlink>
      <w:r w:rsidRPr="009F6FA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) – 169213А-4001-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</w:t>
      </w:r>
      <w:r w:rsidRPr="009F6FA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3</w:t>
      </w:r>
      <w:r w:rsidR="0019616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(раздел «Приватизация»).</w:t>
      </w:r>
    </w:p>
    <w:p w:rsidR="00F32E1F" w:rsidRDefault="00F32E1F" w:rsidP="00F32E1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32E1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Номер извещения на официальном сайте Российской Федерации для размещения информации о проведении торгов – сайте </w:t>
      </w:r>
      <w:hyperlink r:id="rId13" w:history="1">
        <w:r w:rsidRPr="00F32E1F">
          <w:rPr>
            <w:rFonts w:ascii="Times New Roman" w:eastAsia="Times New Roman" w:hAnsi="Times New Roman" w:cs="Times New Roman"/>
            <w:color w:val="FF0000"/>
            <w:sz w:val="24"/>
            <w:szCs w:val="24"/>
            <w:lang w:val="en-US" w:eastAsia="ru-RU"/>
          </w:rPr>
          <w:t>www</w:t>
        </w:r>
        <w:r w:rsidRPr="00F32E1F">
          <w:rPr>
            <w:rFonts w:ascii="Times New Roman" w:eastAsia="Times New Roman" w:hAnsi="Times New Roman" w:cs="Times New Roman"/>
            <w:color w:val="FF0000"/>
            <w:sz w:val="24"/>
            <w:szCs w:val="24"/>
            <w:lang w:eastAsia="ru-RU"/>
          </w:rPr>
          <w:t>.</w:t>
        </w:r>
        <w:proofErr w:type="spellStart"/>
        <w:r w:rsidRPr="00F32E1F">
          <w:rPr>
            <w:rFonts w:ascii="Times New Roman" w:eastAsia="Times New Roman" w:hAnsi="Times New Roman" w:cs="Times New Roman"/>
            <w:color w:val="FF0000"/>
            <w:sz w:val="24"/>
            <w:szCs w:val="24"/>
            <w:lang w:val="en-US" w:eastAsia="ru-RU"/>
          </w:rPr>
          <w:t>torgi</w:t>
        </w:r>
        <w:proofErr w:type="spellEnd"/>
        <w:r w:rsidRPr="00F32E1F">
          <w:rPr>
            <w:rFonts w:ascii="Times New Roman" w:eastAsia="Times New Roman" w:hAnsi="Times New Roman" w:cs="Times New Roman"/>
            <w:color w:val="FF0000"/>
            <w:sz w:val="24"/>
            <w:szCs w:val="24"/>
            <w:lang w:eastAsia="ru-RU"/>
          </w:rPr>
          <w:t>.</w:t>
        </w:r>
        <w:proofErr w:type="spellStart"/>
        <w:r w:rsidRPr="00F32E1F">
          <w:rPr>
            <w:rFonts w:ascii="Times New Roman" w:eastAsia="Times New Roman" w:hAnsi="Times New Roman" w:cs="Times New Roman"/>
            <w:color w:val="FF0000"/>
            <w:sz w:val="24"/>
            <w:szCs w:val="24"/>
            <w:lang w:val="en-US" w:eastAsia="ru-RU"/>
          </w:rPr>
          <w:t>gov</w:t>
        </w:r>
        <w:proofErr w:type="spellEnd"/>
        <w:r w:rsidRPr="00F32E1F">
          <w:rPr>
            <w:rFonts w:ascii="Times New Roman" w:eastAsia="Times New Roman" w:hAnsi="Times New Roman" w:cs="Times New Roman"/>
            <w:color w:val="FF0000"/>
            <w:sz w:val="24"/>
            <w:szCs w:val="24"/>
            <w:lang w:eastAsia="ru-RU"/>
          </w:rPr>
          <w:t>.</w:t>
        </w:r>
        <w:proofErr w:type="spellStart"/>
        <w:r w:rsidRPr="00F32E1F">
          <w:rPr>
            <w:rFonts w:ascii="Times New Roman" w:eastAsia="Times New Roman" w:hAnsi="Times New Roman" w:cs="Times New Roman"/>
            <w:color w:val="FF0000"/>
            <w:sz w:val="24"/>
            <w:szCs w:val="24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– 120719/9022849.</w:t>
      </w:r>
    </w:p>
    <w:p w:rsidR="00065CC6" w:rsidRPr="00065CC6" w:rsidRDefault="00065CC6" w:rsidP="00EE64E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CC6" w:rsidRPr="00065CC6" w:rsidRDefault="00265BE1" w:rsidP="00EE64ED">
      <w:pPr>
        <w:numPr>
          <w:ilvl w:val="0"/>
          <w:numId w:val="2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Лот №4 - </w:t>
      </w:r>
      <w:r w:rsidR="00065CC6" w:rsidRPr="00065C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Объект незавершенного строительства степенью готовности 18%, расположенный по адресу: </w:t>
      </w:r>
      <w:r w:rsidR="00AC78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Республика Башкортостан</w:t>
      </w:r>
      <w:r w:rsidR="00065CC6" w:rsidRPr="00065C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="00065CC6" w:rsidRPr="00065C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Хайбуллинский</w:t>
      </w:r>
      <w:proofErr w:type="spellEnd"/>
      <w:r w:rsidR="00065CC6" w:rsidRPr="00065C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район, </w:t>
      </w:r>
      <w:proofErr w:type="spellStart"/>
      <w:r w:rsidR="00065CC6" w:rsidRPr="00065C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Start"/>
      <w:r w:rsidR="00065CC6" w:rsidRPr="00065C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.А</w:t>
      </w:r>
      <w:proofErr w:type="gramEnd"/>
      <w:r w:rsidR="00065CC6" w:rsidRPr="00065C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къяр</w:t>
      </w:r>
      <w:proofErr w:type="spellEnd"/>
      <w:r w:rsidR="00065CC6" w:rsidRPr="00065C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="00065CC6" w:rsidRPr="00065C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ул.Мустая</w:t>
      </w:r>
      <w:proofErr w:type="spellEnd"/>
      <w:r w:rsidR="00065CC6" w:rsidRPr="00065C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065CC6" w:rsidRPr="00065C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Карима</w:t>
      </w:r>
      <w:proofErr w:type="spellEnd"/>
      <w:r w:rsidR="00065CC6" w:rsidRPr="00065C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д.32</w:t>
      </w:r>
      <w:r w:rsidR="00065CC6" w:rsidRPr="00065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площадь застройки – 77,9 </w:t>
      </w:r>
      <w:proofErr w:type="spellStart"/>
      <w:r w:rsidR="00065CC6" w:rsidRPr="00065CC6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="00065CC6" w:rsidRPr="00065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r w:rsidR="00065CC6" w:rsidRPr="00065C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кадастровый номер 02:50:110215:368.</w:t>
      </w:r>
      <w:r w:rsidR="00065CC6" w:rsidRPr="00065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Предполагаемое использование объекта – для строительства индивидуального жилого дома. Степень готовности объекта – </w:t>
      </w:r>
      <w:r w:rsidR="00065CC6" w:rsidRPr="00065C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18%</w:t>
      </w:r>
      <w:r w:rsidR="00065CC6" w:rsidRPr="00065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объект представляет собой: фундамент – каменный бутовый. Объект располагается на земельном участке с  кадастровым номером 02:50:110215:126  общей площадью 992 </w:t>
      </w:r>
      <w:proofErr w:type="spellStart"/>
      <w:r w:rsidR="00065CC6" w:rsidRPr="00065CC6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="00065CC6" w:rsidRPr="00065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Земельный участок в аренде до 29.07.2019 года. Водоснабжение, электроснабжение – вдоль участка.  </w:t>
      </w:r>
    </w:p>
    <w:p w:rsidR="00065CC6" w:rsidRPr="00065CC6" w:rsidRDefault="00065CC6" w:rsidP="00EE64E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Обременения, ограничения – отсутствуют. </w:t>
      </w:r>
    </w:p>
    <w:p w:rsidR="0037553A" w:rsidRDefault="00065CC6" w:rsidP="0037553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обо всех предыдущих торгах по продаже такого имущества, объявленных в течение года, предшествующего его продаже: </w:t>
      </w:r>
      <w:r w:rsidR="0037553A" w:rsidRPr="00065CC6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торги</w:t>
      </w:r>
      <w:r w:rsidR="0037553A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объявленные на 07.06.2019 года, признаны несостоявшимися в связи с отсутствием заявок</w:t>
      </w:r>
      <w:r w:rsidR="0037553A" w:rsidRPr="00065C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5CC6" w:rsidRPr="00065CC6" w:rsidRDefault="00065CC6" w:rsidP="0037553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цена продажи – </w:t>
      </w:r>
      <w:r w:rsidRPr="00065C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154 000,00 (</w:t>
      </w:r>
      <w:r w:rsidRPr="00065CC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 пятьдесят четыре тысячи) рублей,</w:t>
      </w:r>
    </w:p>
    <w:p w:rsidR="00065CC6" w:rsidRPr="00065CC6" w:rsidRDefault="00065CC6" w:rsidP="00EE64ED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CC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задатка за участие в аукционе – 30 800,00 (тридцать тысяч восемьсот) рублей,</w:t>
      </w:r>
    </w:p>
    <w:p w:rsidR="00065CC6" w:rsidRDefault="00065CC6" w:rsidP="00EE64ED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CC6">
        <w:rPr>
          <w:rFonts w:ascii="Times New Roman" w:eastAsia="Times New Roman" w:hAnsi="Times New Roman" w:cs="Times New Roman"/>
          <w:sz w:val="24"/>
          <w:szCs w:val="24"/>
          <w:lang w:eastAsia="ru-RU"/>
        </w:rPr>
        <w:t>Шаг аукциона – 7 700,00 (семь тысяч семьсот) рублей.</w:t>
      </w:r>
    </w:p>
    <w:p w:rsidR="00F32E1F" w:rsidRDefault="00F32E1F" w:rsidP="00EE64ED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E1F" w:rsidRDefault="00F32E1F" w:rsidP="00F32E1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F6FA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Код лота на электронной торговой площадке АО «Российский аукционный дом» (адрес:  </w:t>
      </w:r>
      <w:hyperlink r:id="rId14" w:history="1">
        <w:r w:rsidRPr="009F6FAE">
          <w:rPr>
            <w:rStyle w:val="ac"/>
            <w:rFonts w:ascii="Times New Roman" w:eastAsia="Times New Roman" w:hAnsi="Times New Roman" w:cs="Times New Roman"/>
            <w:color w:val="FF0000"/>
            <w:sz w:val="24"/>
            <w:szCs w:val="24"/>
            <w:lang w:eastAsia="ru-RU"/>
          </w:rPr>
          <w:t>www.lot-online.ru</w:t>
        </w:r>
      </w:hyperlink>
      <w:r w:rsidRPr="009F6FA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) – 169213А-4001-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</w:t>
      </w:r>
      <w:r w:rsidRPr="009F6FA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4</w:t>
      </w:r>
      <w:r w:rsidR="0019616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(раздел «Приватизация»).</w:t>
      </w:r>
    </w:p>
    <w:p w:rsidR="00F32E1F" w:rsidRDefault="00F32E1F" w:rsidP="00F32E1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32E1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Номер извещения на официальном сайте Российской Федерации для размещения информации о проведении торгов – сайте </w:t>
      </w:r>
      <w:hyperlink r:id="rId15" w:history="1">
        <w:r w:rsidRPr="00F32E1F">
          <w:rPr>
            <w:rFonts w:ascii="Times New Roman" w:eastAsia="Times New Roman" w:hAnsi="Times New Roman" w:cs="Times New Roman"/>
            <w:color w:val="FF0000"/>
            <w:sz w:val="24"/>
            <w:szCs w:val="24"/>
            <w:lang w:val="en-US" w:eastAsia="ru-RU"/>
          </w:rPr>
          <w:t>www</w:t>
        </w:r>
        <w:r w:rsidRPr="00F32E1F">
          <w:rPr>
            <w:rFonts w:ascii="Times New Roman" w:eastAsia="Times New Roman" w:hAnsi="Times New Roman" w:cs="Times New Roman"/>
            <w:color w:val="FF0000"/>
            <w:sz w:val="24"/>
            <w:szCs w:val="24"/>
            <w:lang w:eastAsia="ru-RU"/>
          </w:rPr>
          <w:t>.</w:t>
        </w:r>
        <w:proofErr w:type="spellStart"/>
        <w:r w:rsidRPr="00F32E1F">
          <w:rPr>
            <w:rFonts w:ascii="Times New Roman" w:eastAsia="Times New Roman" w:hAnsi="Times New Roman" w:cs="Times New Roman"/>
            <w:color w:val="FF0000"/>
            <w:sz w:val="24"/>
            <w:szCs w:val="24"/>
            <w:lang w:val="en-US" w:eastAsia="ru-RU"/>
          </w:rPr>
          <w:t>torgi</w:t>
        </w:r>
        <w:proofErr w:type="spellEnd"/>
        <w:r w:rsidRPr="00F32E1F">
          <w:rPr>
            <w:rFonts w:ascii="Times New Roman" w:eastAsia="Times New Roman" w:hAnsi="Times New Roman" w:cs="Times New Roman"/>
            <w:color w:val="FF0000"/>
            <w:sz w:val="24"/>
            <w:szCs w:val="24"/>
            <w:lang w:eastAsia="ru-RU"/>
          </w:rPr>
          <w:t>.</w:t>
        </w:r>
        <w:proofErr w:type="spellStart"/>
        <w:r w:rsidRPr="00F32E1F">
          <w:rPr>
            <w:rFonts w:ascii="Times New Roman" w:eastAsia="Times New Roman" w:hAnsi="Times New Roman" w:cs="Times New Roman"/>
            <w:color w:val="FF0000"/>
            <w:sz w:val="24"/>
            <w:szCs w:val="24"/>
            <w:lang w:val="en-US" w:eastAsia="ru-RU"/>
          </w:rPr>
          <w:t>gov</w:t>
        </w:r>
        <w:proofErr w:type="spellEnd"/>
        <w:r w:rsidRPr="00F32E1F">
          <w:rPr>
            <w:rFonts w:ascii="Times New Roman" w:eastAsia="Times New Roman" w:hAnsi="Times New Roman" w:cs="Times New Roman"/>
            <w:color w:val="FF0000"/>
            <w:sz w:val="24"/>
            <w:szCs w:val="24"/>
            <w:lang w:eastAsia="ru-RU"/>
          </w:rPr>
          <w:t>.</w:t>
        </w:r>
        <w:proofErr w:type="spellStart"/>
        <w:r w:rsidRPr="00F32E1F">
          <w:rPr>
            <w:rFonts w:ascii="Times New Roman" w:eastAsia="Times New Roman" w:hAnsi="Times New Roman" w:cs="Times New Roman"/>
            <w:color w:val="FF0000"/>
            <w:sz w:val="24"/>
            <w:szCs w:val="24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– 120719/9022849.</w:t>
      </w:r>
    </w:p>
    <w:p w:rsidR="00890EF8" w:rsidRDefault="00890EF8" w:rsidP="003D232D">
      <w:pPr>
        <w:tabs>
          <w:tab w:val="left" w:pos="44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D232D" w:rsidRPr="002255CC" w:rsidRDefault="003D232D" w:rsidP="003D232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5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Участниками торгов по продаже </w:t>
      </w:r>
      <w:r w:rsidR="002603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государственного</w:t>
      </w:r>
      <w:r w:rsidRPr="002255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имущества</w:t>
      </w:r>
      <w:r w:rsidRPr="0022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</w:t>
      </w:r>
      <w:r w:rsidR="00AC78DB">
        <w:rPr>
          <w:rFonts w:ascii="Times New Roman" w:eastAsia="Times New Roman" w:hAnsi="Times New Roman" w:cs="Times New Roman"/>
          <w:sz w:val="24"/>
          <w:szCs w:val="24"/>
          <w:lang w:eastAsia="ru-RU"/>
        </w:rPr>
        <w:t>азований превышает 25 процентов</w:t>
      </w:r>
      <w:r w:rsidRPr="002255C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3D232D" w:rsidRPr="004C064B" w:rsidRDefault="003D232D" w:rsidP="003D232D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6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Заявки</w:t>
      </w:r>
      <w:r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аукционе по продаже объектов </w:t>
      </w:r>
      <w:r w:rsidR="002603C2"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недвижимости</w:t>
      </w:r>
      <w:r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подаются в электронной форме (Приложение 1 к настоящему информационному сообщению) на электронной торговой площадке АО «Российский аукционный дом» (</w:t>
      </w:r>
      <w:hyperlink r:id="rId16" w:history="1">
        <w:r w:rsidRPr="004C064B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www</w:t>
        </w:r>
        <w:r w:rsidRPr="004C064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r w:rsidRPr="004C064B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lot</w:t>
        </w:r>
        <w:r w:rsidRPr="004C064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-</w:t>
        </w:r>
        <w:r w:rsidRPr="004C064B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online</w:t>
        </w:r>
        <w:r w:rsidRPr="004C064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Pr="004C064B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раздел: </w:t>
      </w:r>
      <w:proofErr w:type="gramStart"/>
      <w:r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Приватизация (поиск по организатору торгов:</w:t>
      </w:r>
      <w:proofErr w:type="gramEnd"/>
      <w:r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2603C2"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>ГУП «Фонд жилищного строительства Республики Башкортостан»</w:t>
      </w:r>
      <w:r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proofErr w:type="gramEnd"/>
    </w:p>
    <w:p w:rsidR="002603C2" w:rsidRPr="004C064B" w:rsidRDefault="002603C2" w:rsidP="003D232D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03C2" w:rsidRPr="004C064B" w:rsidRDefault="00CF2037" w:rsidP="00CF2037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06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Указанное в настоящем извещении время – Московское. При исчислении сроков, указанных в настоящем извещении, принимается время сервера электронной торговой площадки – Московское.</w:t>
      </w:r>
    </w:p>
    <w:p w:rsidR="00CF2037" w:rsidRPr="004C064B" w:rsidRDefault="00CF2037" w:rsidP="00CF2037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32D" w:rsidRPr="004C064B" w:rsidRDefault="003D232D" w:rsidP="005E5C81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6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и время начала срока подачи заявок:</w:t>
      </w:r>
      <w:r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03C2" w:rsidRPr="004C06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13.07.2019 года</w:t>
      </w:r>
      <w:r w:rsidRPr="004C06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(с </w:t>
      </w:r>
      <w:r w:rsidR="002603C2" w:rsidRPr="004C06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</w:t>
      </w:r>
      <w:r w:rsidRPr="004C06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-00 час. по </w:t>
      </w:r>
      <w:proofErr w:type="gramStart"/>
      <w:r w:rsidRPr="004C06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МСК</w:t>
      </w:r>
      <w:proofErr w:type="gramEnd"/>
      <w:r w:rsidRPr="004C06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</w:t>
      </w:r>
    </w:p>
    <w:p w:rsidR="003D232D" w:rsidRPr="004C064B" w:rsidRDefault="003D232D" w:rsidP="005E5C81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C06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и время окончания срока подачи заявок:</w:t>
      </w:r>
      <w:r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4A56" w:rsidRPr="004C06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13.08</w:t>
      </w:r>
      <w:r w:rsidRPr="004C06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.2019 (до </w:t>
      </w:r>
      <w:r w:rsidR="005A4A56" w:rsidRPr="004C06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15-30</w:t>
      </w:r>
      <w:r w:rsidRPr="004C06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час. по </w:t>
      </w:r>
      <w:proofErr w:type="gramStart"/>
      <w:r w:rsidRPr="004C06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МСК</w:t>
      </w:r>
      <w:proofErr w:type="gramEnd"/>
      <w:r w:rsidRPr="004C06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</w:t>
      </w:r>
    </w:p>
    <w:p w:rsidR="003D232D" w:rsidRPr="004C064B" w:rsidRDefault="003D232D" w:rsidP="005E5C81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6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Заседание комиссии по определению участников торгов состоится:</w:t>
      </w:r>
      <w:r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06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15.0</w:t>
      </w:r>
      <w:r w:rsidR="00182037" w:rsidRPr="004C06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</w:t>
      </w:r>
      <w:r w:rsidRPr="004C06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.2019                                   в 9 час. 00 мин по МСК</w:t>
      </w:r>
      <w:r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</w:t>
      </w:r>
      <w:proofErr w:type="spellStart"/>
      <w:r w:rsidR="005B7CB1"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5B7CB1"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 w:rsidR="005B7CB1"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>фа</w:t>
      </w:r>
      <w:proofErr w:type="spellEnd"/>
      <w:r w:rsidR="005B7CB1"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5B7CB1"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ул.Ленина</w:t>
      </w:r>
      <w:proofErr w:type="spellEnd"/>
      <w:r w:rsidR="005B7CB1"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д.5/3 каб.226</w:t>
      </w:r>
      <w:r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D232D" w:rsidRPr="004C064B" w:rsidRDefault="003D232D" w:rsidP="003D232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06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регистрации претендентов: </w:t>
      </w:r>
    </w:p>
    <w:p w:rsidR="003D232D" w:rsidRPr="004C064B" w:rsidRDefault="003D232D" w:rsidP="003D232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 лицо имеет право по каждому объекту подать только одну заявку.</w:t>
      </w:r>
    </w:p>
    <w:p w:rsidR="003D232D" w:rsidRPr="004C064B" w:rsidRDefault="003D232D" w:rsidP="003D232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приеме заявок от претендентов АО «Российский аукционный дом» обеспечивает регистрацию заявок и прилагаемых к ним документов. </w:t>
      </w:r>
    </w:p>
    <w:p w:rsidR="003D232D" w:rsidRPr="004C064B" w:rsidRDefault="003D232D" w:rsidP="003D232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3D232D" w:rsidRPr="004C064B" w:rsidRDefault="003D232D" w:rsidP="003D232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3D232D" w:rsidRPr="004C064B" w:rsidRDefault="003D232D" w:rsidP="003D232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06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участия в аукционе на электронной торговой площадке АО «Российский аукционный дом» (</w:t>
      </w:r>
      <w:r w:rsidRPr="004C064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www</w:t>
      </w:r>
      <w:r w:rsidRPr="004C06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4C064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lot</w:t>
      </w:r>
      <w:r w:rsidRPr="004C06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4C064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online</w:t>
      </w:r>
      <w:r w:rsidRPr="004C06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spellStart"/>
      <w:r w:rsidRPr="004C064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ru</w:t>
      </w:r>
      <w:proofErr w:type="spellEnd"/>
      <w:r w:rsidRPr="004C06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 претенденты прилагают следующие электронные образы документов (заверенные усиленной квалифицированной электронной подписью):</w:t>
      </w:r>
    </w:p>
    <w:p w:rsidR="00182037" w:rsidRPr="004C064B" w:rsidRDefault="00182037" w:rsidP="003D232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232D" w:rsidRPr="004C064B" w:rsidRDefault="003D232D" w:rsidP="003D232D">
      <w:pPr>
        <w:numPr>
          <w:ilvl w:val="3"/>
          <w:numId w:val="1"/>
        </w:numPr>
        <w:tabs>
          <w:tab w:val="num" w:pos="0"/>
          <w:tab w:val="left" w:pos="851"/>
        </w:tabs>
        <w:suppressAutoHyphens/>
        <w:spacing w:after="0" w:line="240" w:lineRule="auto"/>
        <w:ind w:right="-186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06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юридические лица:</w:t>
      </w:r>
    </w:p>
    <w:p w:rsidR="003D232D" w:rsidRPr="004C064B" w:rsidRDefault="003D232D" w:rsidP="003D232D">
      <w:pPr>
        <w:tabs>
          <w:tab w:val="left" w:pos="851"/>
        </w:tabs>
        <w:suppressAutoHyphens/>
        <w:spacing w:after="0" w:line="240" w:lineRule="auto"/>
        <w:ind w:left="709" w:right="-1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заявку на участие в аукционе (Приложение 1 к информационному сообщению);</w:t>
      </w:r>
    </w:p>
    <w:p w:rsidR="003D232D" w:rsidRPr="004C064B" w:rsidRDefault="003D232D" w:rsidP="003D232D">
      <w:pPr>
        <w:suppressAutoHyphens/>
        <w:spacing w:after="0" w:line="240" w:lineRule="auto"/>
        <w:ind w:right="-18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заверенные копии учредительных документов;</w:t>
      </w:r>
    </w:p>
    <w:p w:rsidR="003D232D" w:rsidRPr="004C064B" w:rsidRDefault="003D232D" w:rsidP="003D232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3D232D" w:rsidRPr="004C064B" w:rsidRDefault="003D232D" w:rsidP="003D232D">
      <w:pPr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</w:t>
      </w:r>
      <w:r w:rsidR="00BB4F53"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дического лица без доверенности,</w:t>
      </w:r>
    </w:p>
    <w:p w:rsidR="00BB4F53" w:rsidRPr="004C064B" w:rsidRDefault="00BB4F53" w:rsidP="00BB4F53">
      <w:pPr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решение о согласии на совершение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и, если для юридического лица заключение договора купли-продажи, внесение задатка являются крупной сделкой.</w:t>
      </w:r>
    </w:p>
    <w:p w:rsidR="00BB4F53" w:rsidRPr="004C064B" w:rsidRDefault="00BB4F53" w:rsidP="00BB4F53">
      <w:pPr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Указанное решение оформляется в соответствии с действующим законодательством Российской Федерации и должно в обязательном порядке содержать: </w:t>
      </w:r>
    </w:p>
    <w:p w:rsidR="00BB4F53" w:rsidRPr="004C064B" w:rsidRDefault="00BB4F53" w:rsidP="00BB4F53">
      <w:pPr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сведения о лицах, являющихся сторонами сделки; </w:t>
      </w:r>
    </w:p>
    <w:p w:rsidR="00BB4F53" w:rsidRPr="004C064B" w:rsidRDefault="00BB4F53" w:rsidP="00BB4F53">
      <w:pPr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максимальную сумму сделки; </w:t>
      </w:r>
    </w:p>
    <w:p w:rsidR="00BB4F53" w:rsidRPr="004C064B" w:rsidRDefault="00BB4F53" w:rsidP="00BB4F53">
      <w:pPr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предмет сделки (дата/наименование аукциона, № лота, адрес/площадь объекта); </w:t>
      </w:r>
    </w:p>
    <w:p w:rsidR="00BB4F53" w:rsidRPr="004C064B" w:rsidRDefault="00BB4F53" w:rsidP="00BB4F53">
      <w:pPr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иные существенные условия сделки.</w:t>
      </w:r>
    </w:p>
    <w:p w:rsidR="00182037" w:rsidRPr="004C064B" w:rsidRDefault="00182037" w:rsidP="003D232D">
      <w:pPr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32D" w:rsidRPr="004C064B" w:rsidRDefault="003D232D" w:rsidP="003D232D">
      <w:pPr>
        <w:numPr>
          <w:ilvl w:val="3"/>
          <w:numId w:val="1"/>
        </w:numPr>
        <w:tabs>
          <w:tab w:val="num" w:pos="567"/>
          <w:tab w:val="left" w:pos="993"/>
        </w:tabs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06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физические лица:</w:t>
      </w:r>
    </w:p>
    <w:p w:rsidR="003D232D" w:rsidRPr="004C064B" w:rsidRDefault="003D232D" w:rsidP="003D232D">
      <w:pPr>
        <w:tabs>
          <w:tab w:val="left" w:pos="851"/>
        </w:tabs>
        <w:suppressAutoHyphens/>
        <w:spacing w:after="0" w:line="240" w:lineRule="auto"/>
        <w:ind w:right="-1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- заявку на участие в аукционе (Приложение 1 к информационному сообщению);</w:t>
      </w:r>
    </w:p>
    <w:p w:rsidR="003D232D" w:rsidRPr="004C064B" w:rsidRDefault="003D232D" w:rsidP="003D232D">
      <w:pPr>
        <w:tabs>
          <w:tab w:val="num" w:pos="567"/>
          <w:tab w:val="left" w:pos="993"/>
        </w:tabs>
        <w:suppressAutoHyphens/>
        <w:spacing w:after="0" w:line="240" w:lineRule="auto"/>
        <w:ind w:left="709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копии всех листов доку</w:t>
      </w:r>
      <w:r w:rsidR="00111096"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мента, удостоверяющего личность,</w:t>
      </w:r>
    </w:p>
    <w:p w:rsidR="00111096" w:rsidRPr="004C064B" w:rsidRDefault="00111096" w:rsidP="003D232D">
      <w:pPr>
        <w:tabs>
          <w:tab w:val="num" w:pos="567"/>
          <w:tab w:val="left" w:pos="993"/>
        </w:tabs>
        <w:suppressAutoHyphens/>
        <w:spacing w:after="0" w:line="240" w:lineRule="auto"/>
        <w:ind w:left="709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096" w:rsidRPr="004C064B" w:rsidRDefault="00111096" w:rsidP="00111096">
      <w:pPr>
        <w:numPr>
          <w:ilvl w:val="3"/>
          <w:numId w:val="1"/>
        </w:numPr>
        <w:tabs>
          <w:tab w:val="num" w:pos="567"/>
          <w:tab w:val="left" w:pos="993"/>
        </w:tabs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06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индивидуальные предприниматели:</w:t>
      </w:r>
    </w:p>
    <w:p w:rsidR="00111096" w:rsidRPr="004C064B" w:rsidRDefault="00111096" w:rsidP="00111096">
      <w:pPr>
        <w:tabs>
          <w:tab w:val="left" w:pos="851"/>
        </w:tabs>
        <w:suppressAutoHyphens/>
        <w:spacing w:after="0" w:line="240" w:lineRule="auto"/>
        <w:ind w:right="-1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- заявку на участие в аукционе (Приложение 1 к информационному сообщению);</w:t>
      </w:r>
    </w:p>
    <w:p w:rsidR="00111096" w:rsidRPr="004C064B" w:rsidRDefault="00111096" w:rsidP="00111096">
      <w:pPr>
        <w:tabs>
          <w:tab w:val="num" w:pos="567"/>
          <w:tab w:val="left" w:pos="993"/>
        </w:tabs>
        <w:suppressAutoHyphens/>
        <w:spacing w:after="0" w:line="240" w:lineRule="auto"/>
        <w:ind w:left="709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копии всех листов документа, удостоверяющего личность,</w:t>
      </w:r>
    </w:p>
    <w:p w:rsidR="00111096" w:rsidRPr="004C064B" w:rsidRDefault="00EF5907" w:rsidP="00111096">
      <w:pPr>
        <w:tabs>
          <w:tab w:val="num" w:pos="567"/>
          <w:tab w:val="left" w:pos="993"/>
        </w:tabs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11096"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выписка из единого государственного реестра индивидуальных предпринимателей (выписку из ЕГРИП), полученную не ранее чем за 6 (шесть) месяцев до даты размещения на официальных сайтах торгов извещения о проведен</w:t>
      </w:r>
      <w:proofErr w:type="gramStart"/>
      <w:r w:rsidR="00111096"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="00111096"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кциона, или нотариально заверенную копию такой выписки</w:t>
      </w:r>
      <w:r w:rsidR="008716A0"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16A0" w:rsidRPr="004C064B" w:rsidRDefault="008716A0" w:rsidP="00111096">
      <w:pPr>
        <w:tabs>
          <w:tab w:val="num" w:pos="567"/>
          <w:tab w:val="left" w:pos="993"/>
        </w:tabs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32D" w:rsidRDefault="003D232D" w:rsidP="003D232D">
      <w:pPr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от имени претендента действует его представитель по доверенности, к </w:t>
      </w:r>
      <w:r w:rsidRPr="002255C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2255C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22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AC78DB" w:rsidRDefault="00AC78DB" w:rsidP="003D232D">
      <w:pPr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8DB" w:rsidRPr="00AC78DB" w:rsidRDefault="00AC78DB" w:rsidP="00AC78DB">
      <w:pPr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8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 не допускается к участию в торгах по следующим основаниям:</w:t>
      </w:r>
    </w:p>
    <w:p w:rsidR="00AC78DB" w:rsidRPr="00AC78DB" w:rsidRDefault="00AC78DB" w:rsidP="00AC78DB">
      <w:pPr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8D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C78DB" w:rsidRPr="00AC78DB" w:rsidRDefault="00AC78DB" w:rsidP="00AC78DB">
      <w:pPr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8D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представлены не все документы в соответствии с перечнем, указанным в данном информационном сообщении, или оформление указанных документов не соответствует законодательству Российской Федерации;</w:t>
      </w:r>
    </w:p>
    <w:p w:rsidR="00AC78DB" w:rsidRPr="00AC78DB" w:rsidRDefault="00AC78DB" w:rsidP="00AC78DB">
      <w:pPr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8DB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заявка подана лицом, не уполномоченным претендентом на осуществление таких действий;</w:t>
      </w:r>
    </w:p>
    <w:p w:rsidR="008716A0" w:rsidRDefault="00AC78DB" w:rsidP="00AC78DB">
      <w:pPr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8D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подтверждено поступление в установленный срок задатка на счет, указанный в данном информационном сообщении.</w:t>
      </w:r>
    </w:p>
    <w:p w:rsidR="00AC78DB" w:rsidRPr="002255CC" w:rsidRDefault="00AC78DB" w:rsidP="00AC78DB">
      <w:pPr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32D" w:rsidRDefault="003D232D" w:rsidP="003D232D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5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proofErr w:type="gramStart"/>
      <w:r w:rsidRPr="002255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участия в торгах по продаже  объектов </w:t>
      </w:r>
      <w:r w:rsidR="008716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государственной</w:t>
      </w:r>
      <w:r w:rsidRPr="002255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собственности </w:t>
      </w:r>
      <w:r w:rsidRPr="0022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каждому объекту претендентами перечисляются </w:t>
      </w:r>
      <w:r w:rsidRPr="002255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задатки </w:t>
      </w:r>
      <w:r w:rsidRPr="0022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размере, указанном в данном информационном сообщении на счет </w:t>
      </w:r>
      <w:r w:rsidR="00871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ГУП «Фонд жилищного строительства Республики Башкортостан» </w:t>
      </w:r>
      <w:r w:rsidRPr="0022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заполняется размещенная в открытой части электронной площадки форма заявки с приложением электронных документов в соответствии с перечнем, приведенным в информационном сообщении о продаже имущества. </w:t>
      </w:r>
      <w:proofErr w:type="gramEnd"/>
    </w:p>
    <w:p w:rsidR="003D232D" w:rsidRPr="002255CC" w:rsidRDefault="003D232D" w:rsidP="003D232D">
      <w:pPr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7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Задатки</w:t>
      </w:r>
      <w:r w:rsidRPr="0022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перечисляются со дня опубликования настоящего информационного сообщения по реквизитам:</w:t>
      </w:r>
      <w:r w:rsidRPr="002255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D232D" w:rsidRPr="00145119" w:rsidRDefault="003D232D" w:rsidP="00145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Получатель: </w:t>
      </w:r>
      <w:r w:rsidR="00145119" w:rsidRPr="00145119">
        <w:rPr>
          <w:rFonts w:ascii="Times New Roman" w:eastAsia="Times New Roman" w:hAnsi="Times New Roman" w:cs="Times New Roman"/>
          <w:sz w:val="24"/>
          <w:szCs w:val="24"/>
          <w:lang w:eastAsia="ru-RU"/>
        </w:rPr>
        <w:t>ГУП «Фонд жилищного строительства Республики Башкортостан»</w:t>
      </w:r>
    </w:p>
    <w:p w:rsidR="003D232D" w:rsidRPr="00145119" w:rsidRDefault="003D232D" w:rsidP="003D232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11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Расчетный счет:</w:t>
      </w:r>
      <w:r w:rsidR="00145119" w:rsidRPr="00145119">
        <w:t xml:space="preserve"> </w:t>
      </w:r>
      <w:r w:rsidR="00145119" w:rsidRPr="00145119">
        <w:rPr>
          <w:rFonts w:ascii="Times New Roman" w:hAnsi="Times New Roman" w:cs="Times New Roman"/>
        </w:rPr>
        <w:t>№</w:t>
      </w:r>
      <w:r w:rsidR="00145119" w:rsidRPr="00145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40602810462000000052 в Башкирском РФ АО </w:t>
      </w:r>
      <w:proofErr w:type="spellStart"/>
      <w:r w:rsidR="00145119" w:rsidRPr="0014511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Россельхозбанк</w:t>
      </w:r>
      <w:proofErr w:type="spellEnd"/>
      <w:r w:rsidR="00145119" w:rsidRPr="00145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45119" w:rsidRPr="0014511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145119" w:rsidRPr="00145119"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 w:rsidR="00145119" w:rsidRPr="00145119">
        <w:rPr>
          <w:rFonts w:ascii="Times New Roman" w:eastAsia="Times New Roman" w:hAnsi="Times New Roman" w:cs="Times New Roman"/>
          <w:sz w:val="24"/>
          <w:szCs w:val="24"/>
          <w:lang w:eastAsia="ru-RU"/>
        </w:rPr>
        <w:t>фа</w:t>
      </w:r>
      <w:proofErr w:type="spellEnd"/>
      <w:r w:rsidRPr="0014511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145119" w:rsidRPr="00145119" w:rsidRDefault="003D232D" w:rsidP="003D23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Корреспондентский счет: </w:t>
      </w:r>
      <w:r w:rsidR="00145119" w:rsidRPr="00145119">
        <w:rPr>
          <w:rFonts w:ascii="Times New Roman" w:eastAsia="Times New Roman" w:hAnsi="Times New Roman" w:cs="Times New Roman"/>
          <w:sz w:val="24"/>
          <w:szCs w:val="24"/>
          <w:lang w:eastAsia="ru-RU"/>
        </w:rPr>
        <w:t>№30101810200000000934</w:t>
      </w:r>
    </w:p>
    <w:p w:rsidR="003D232D" w:rsidRPr="008716A0" w:rsidRDefault="003D232D" w:rsidP="003D23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45119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</w:t>
      </w:r>
      <w:r w:rsidR="00145119" w:rsidRPr="00145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048073934</w:t>
      </w:r>
    </w:p>
    <w:p w:rsidR="003D232D" w:rsidRPr="006C4859" w:rsidRDefault="003D232D" w:rsidP="003D23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8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платежа: «</w:t>
      </w:r>
      <w:r w:rsidR="00145119" w:rsidRPr="006C4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Задаток для участия в аукционе </w:t>
      </w:r>
      <w:r w:rsidR="006C4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продаже </w:t>
      </w:r>
      <w:r w:rsidR="00145119" w:rsidRPr="006C4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 </w:t>
      </w:r>
      <w:r w:rsidR="00145119" w:rsidRPr="006C48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объекта)</w:t>
      </w:r>
      <w:r w:rsidRPr="006C485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C48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0719" w:rsidRPr="00540719" w:rsidRDefault="00540719" w:rsidP="003D23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платежного поручения </w:t>
      </w:r>
      <w:r w:rsidR="006C4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претендента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перечислении задатка также направляется на электронную площадку.</w:t>
      </w:r>
    </w:p>
    <w:p w:rsidR="00540719" w:rsidRDefault="00540719" w:rsidP="003D23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4859" w:rsidRPr="002255CC" w:rsidRDefault="006C4859" w:rsidP="006C4859">
      <w:pPr>
        <w:shd w:val="clear" w:color="auto" w:fill="FFFFFF"/>
        <w:suppressAutoHyphens/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5C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на счет являются акцептом такой оферты, после чего договор о задатке считается заключенным в установленном порядке.</w:t>
      </w:r>
    </w:p>
    <w:p w:rsidR="003D232D" w:rsidRPr="002255CC" w:rsidRDefault="003D232D" w:rsidP="003D23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5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Обращаем внимание претендентов на участие в торгах</w:t>
      </w:r>
      <w:r w:rsidRPr="0022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подача заявки и перечисление задатка должно осуществляться одним и тем же лицом. Задаток, перечисленный с лицевого счета, не принадлежащего претенденту на участие в торгах, подлежит возврату в порядке и сроки, установленные действующим законодательством о приватизации.  </w:t>
      </w:r>
    </w:p>
    <w:p w:rsidR="003D232D" w:rsidRPr="00C81B41" w:rsidRDefault="003D232D" w:rsidP="003D232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55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Последний день поступления задатков</w:t>
      </w:r>
      <w:r w:rsidRPr="0022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указанный выше счет – </w:t>
      </w:r>
      <w:r w:rsidR="008716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13.08</w:t>
      </w:r>
      <w:r w:rsidRPr="002255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.2019</w:t>
      </w:r>
      <w:r w:rsidRPr="002255C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C81B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(до </w:t>
      </w:r>
      <w:r w:rsidR="008716A0" w:rsidRPr="00C81B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15-30</w:t>
      </w:r>
      <w:r w:rsidRPr="00C81B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час. по </w:t>
      </w:r>
      <w:proofErr w:type="gramStart"/>
      <w:r w:rsidRPr="00C81B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МСК</w:t>
      </w:r>
      <w:proofErr w:type="gramEnd"/>
      <w:r w:rsidRPr="00C81B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)</w:t>
      </w:r>
      <w:r w:rsidRPr="00C81B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3D232D" w:rsidRPr="00540719" w:rsidRDefault="003D232D" w:rsidP="003D232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0719">
        <w:rPr>
          <w:rFonts w:ascii="Times New Roman" w:eastAsia="Times New Roman" w:hAnsi="Times New Roman" w:cs="Times New Roman"/>
          <w:sz w:val="24"/>
          <w:szCs w:val="24"/>
          <w:lang w:eastAsia="ar-SA"/>
        </w:rPr>
        <w:t>Лицам, перечислившим задаток для участия в аукционе, денежные средства возвращаются в следующем порядке:</w:t>
      </w:r>
    </w:p>
    <w:p w:rsidR="003D232D" w:rsidRPr="00540719" w:rsidRDefault="003D232D" w:rsidP="003D232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07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участникам, за исключением победителя, - в течение 5 календарных дней </w:t>
      </w:r>
      <w:proofErr w:type="gramStart"/>
      <w:r w:rsidRPr="00540719">
        <w:rPr>
          <w:rFonts w:ascii="Times New Roman" w:eastAsia="Times New Roman" w:hAnsi="Times New Roman" w:cs="Times New Roman"/>
          <w:sz w:val="24"/>
          <w:szCs w:val="24"/>
          <w:lang w:eastAsia="ar-SA"/>
        </w:rPr>
        <w:t>с даты подведения</w:t>
      </w:r>
      <w:proofErr w:type="gramEnd"/>
      <w:r w:rsidRPr="005407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итогов аукциона;</w:t>
      </w:r>
    </w:p>
    <w:p w:rsidR="003D232D" w:rsidRPr="002255CC" w:rsidRDefault="003D232D" w:rsidP="003D232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07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претендентам, не допущенным к участию в продаже имущества, - в течение 5 календарных дней со дня подписания протокола </w:t>
      </w:r>
      <w:r w:rsidRPr="002255CC">
        <w:rPr>
          <w:rFonts w:ascii="Times New Roman" w:eastAsia="Times New Roman" w:hAnsi="Times New Roman" w:cs="Times New Roman"/>
          <w:sz w:val="24"/>
          <w:szCs w:val="24"/>
          <w:lang w:eastAsia="ar-SA"/>
        </w:rPr>
        <w:t>о признании претендентов участниками;</w:t>
      </w:r>
    </w:p>
    <w:p w:rsidR="003D232D" w:rsidRPr="008716A0" w:rsidRDefault="003D232D" w:rsidP="003D232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55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претендентам, отозвавшим заявку на участие в продаже имущества -  в течение 5 календарных дней со дня поступления уведомления об отзыве заявки. В случае отзыва </w:t>
      </w:r>
      <w:r w:rsidRPr="002255CC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претендентом заявки позднее даты окончания приема заявок задаток возвращается в порядке, установленном для участников </w:t>
      </w:r>
      <w:r w:rsidRPr="008716A0">
        <w:rPr>
          <w:rFonts w:ascii="Times New Roman" w:eastAsia="Times New Roman" w:hAnsi="Times New Roman" w:cs="Times New Roman"/>
          <w:sz w:val="24"/>
          <w:szCs w:val="24"/>
          <w:lang w:eastAsia="ar-SA"/>
        </w:rPr>
        <w:t>аукциона.</w:t>
      </w:r>
    </w:p>
    <w:p w:rsidR="003D232D" w:rsidRPr="002255CC" w:rsidRDefault="003D232D" w:rsidP="003D232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16A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Документом, подтверждающим поступление </w:t>
      </w:r>
      <w:r w:rsidRPr="002255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задатка претендента, является выписка с лицевого счета </w:t>
      </w:r>
      <w:r w:rsidR="008716A0" w:rsidRPr="008716A0">
        <w:rPr>
          <w:rFonts w:ascii="Times New Roman" w:eastAsia="Times New Roman" w:hAnsi="Times New Roman" w:cs="Times New Roman"/>
          <w:sz w:val="24"/>
          <w:szCs w:val="24"/>
          <w:lang w:eastAsia="ar-SA"/>
        </w:rPr>
        <w:t>ГУП «Фонд жилищного строительства Республики Башкортостан»</w:t>
      </w:r>
      <w:r w:rsidR="008716A0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3D232D" w:rsidRDefault="003D232D" w:rsidP="003D232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55CC">
        <w:rPr>
          <w:rFonts w:ascii="Times New Roman" w:eastAsia="Times New Roman" w:hAnsi="Times New Roman" w:cs="Times New Roman"/>
          <w:sz w:val="24"/>
          <w:szCs w:val="24"/>
          <w:lang w:eastAsia="ar-SA"/>
        </w:rPr>
        <w:t>К участию в процедуре продажи имущества допускаются лица, признанные продавцом участниками  в соответствии с Федеральным законом от 21.12.2001 № 178-ФЗ «О приватизации государственного и муниципального имущества».</w:t>
      </w:r>
    </w:p>
    <w:p w:rsidR="007E19DB" w:rsidRPr="002255CC" w:rsidRDefault="007E19DB" w:rsidP="003D232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D232D" w:rsidRPr="005E5C81" w:rsidRDefault="003D232D" w:rsidP="003D232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5C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 признается несостоявшимся в случаях:</w:t>
      </w:r>
    </w:p>
    <w:p w:rsidR="003D232D" w:rsidRPr="005E5C81" w:rsidRDefault="003D232D" w:rsidP="003D232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5C81">
        <w:rPr>
          <w:rFonts w:ascii="Times New Roman" w:eastAsia="Times New Roman" w:hAnsi="Times New Roman" w:cs="Times New Roman"/>
          <w:sz w:val="24"/>
          <w:szCs w:val="24"/>
          <w:lang w:eastAsia="ar-SA"/>
        </w:rPr>
        <w:t>а) не было подано ни одной заявки на участие либо ни один из претендентов не признан участником;</w:t>
      </w:r>
    </w:p>
    <w:p w:rsidR="003D232D" w:rsidRPr="005E5C81" w:rsidRDefault="003D232D" w:rsidP="003D232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5C81">
        <w:rPr>
          <w:rFonts w:ascii="Times New Roman" w:eastAsia="Times New Roman" w:hAnsi="Times New Roman" w:cs="Times New Roman"/>
          <w:sz w:val="24"/>
          <w:szCs w:val="24"/>
          <w:lang w:eastAsia="ar-SA"/>
        </w:rPr>
        <w:t>б) принято решение о признании только одного претендента участником;</w:t>
      </w:r>
    </w:p>
    <w:p w:rsidR="003D232D" w:rsidRPr="005E5C81" w:rsidRDefault="003D232D" w:rsidP="003D232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5C81">
        <w:rPr>
          <w:rFonts w:ascii="Times New Roman" w:eastAsia="Times New Roman" w:hAnsi="Times New Roman" w:cs="Times New Roman"/>
          <w:sz w:val="24"/>
          <w:szCs w:val="24"/>
          <w:lang w:eastAsia="ar-SA"/>
        </w:rPr>
        <w:t>в) ни один из участников не сделал предложение о начальной цене имущества.</w:t>
      </w:r>
    </w:p>
    <w:p w:rsidR="003D232D" w:rsidRPr="005E5C81" w:rsidRDefault="003D232D" w:rsidP="003D232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5C81">
        <w:rPr>
          <w:rFonts w:ascii="Times New Roman" w:eastAsia="Times New Roman" w:hAnsi="Times New Roman" w:cs="Times New Roman"/>
          <w:sz w:val="24"/>
          <w:szCs w:val="24"/>
          <w:lang w:eastAsia="ar-SA"/>
        </w:rPr>
        <w:t>Решение комиссии по определению участников торгов и о признан</w:t>
      </w:r>
      <w:proofErr w:type="gramStart"/>
      <w:r w:rsidRPr="005E5C81">
        <w:rPr>
          <w:rFonts w:ascii="Times New Roman" w:eastAsia="Times New Roman" w:hAnsi="Times New Roman" w:cs="Times New Roman"/>
          <w:sz w:val="24"/>
          <w:szCs w:val="24"/>
          <w:lang w:eastAsia="ar-SA"/>
        </w:rPr>
        <w:t>ии ау</w:t>
      </w:r>
      <w:proofErr w:type="gramEnd"/>
      <w:r w:rsidRPr="005E5C81">
        <w:rPr>
          <w:rFonts w:ascii="Times New Roman" w:eastAsia="Times New Roman" w:hAnsi="Times New Roman" w:cs="Times New Roman"/>
          <w:sz w:val="24"/>
          <w:szCs w:val="24"/>
          <w:lang w:eastAsia="ar-SA"/>
        </w:rPr>
        <w:t>кциона несостоявшимся оформляется протоколом.</w:t>
      </w:r>
    </w:p>
    <w:p w:rsidR="007E19DB" w:rsidRPr="005E5C81" w:rsidRDefault="00696070" w:rsidP="003D232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5E5C81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случае если аукцион признан несостоявшимся в связи с подачей единственной заявки на участие в аукционе, если единственная заявка на участие в аукционе и Претендент соответствует всем требованиям к участникам аукциона, или только один Претендент признан участником аукциона, Продавец вправе предложить такому участнику заключить договор купли-продажи по начальной (стартовой) цене на условиях, изложенных в документации об аукционе.</w:t>
      </w:r>
      <w:proofErr w:type="gramEnd"/>
    </w:p>
    <w:p w:rsidR="00696070" w:rsidRPr="005E5C81" w:rsidRDefault="00696070" w:rsidP="003D232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D232D" w:rsidRPr="005E5C81" w:rsidRDefault="003D232D" w:rsidP="003D232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E5C8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Порядок проведения аукциона</w:t>
      </w:r>
    </w:p>
    <w:p w:rsidR="003D232D" w:rsidRPr="005E5C81" w:rsidRDefault="003D232D" w:rsidP="003D232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5C81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Процедура аукциона проводится в день и время, указанные в данном информационном сообщении, путем последовательного повышения участниками начальной цены продажи на величину, равную величине "шага аукциона".</w:t>
      </w:r>
    </w:p>
    <w:p w:rsidR="003D232D" w:rsidRPr="005E5C81" w:rsidRDefault="003D232D" w:rsidP="003D232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5C8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3D232D" w:rsidRPr="002255CC" w:rsidRDefault="003D232D" w:rsidP="003D232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5C8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</w:t>
      </w:r>
      <w:r w:rsidRPr="002255CC">
        <w:rPr>
          <w:rFonts w:ascii="Times New Roman" w:eastAsia="Times New Roman" w:hAnsi="Times New Roman" w:cs="Times New Roman"/>
          <w:sz w:val="24"/>
          <w:szCs w:val="24"/>
          <w:lang w:eastAsia="ar-SA"/>
        </w:rPr>
        <w:t>завершается;</w:t>
      </w:r>
    </w:p>
    <w:p w:rsidR="003D232D" w:rsidRPr="005E5C81" w:rsidRDefault="003D232D" w:rsidP="003D232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5C81">
        <w:rPr>
          <w:rFonts w:ascii="Times New Roman" w:eastAsia="Times New Roman" w:hAnsi="Times New Roman" w:cs="Times New Roman"/>
          <w:sz w:val="24"/>
          <w:szCs w:val="24"/>
          <w:lang w:eastAsia="ar-SA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7E19DB" w:rsidRPr="005E5C81" w:rsidRDefault="007E19DB" w:rsidP="003D232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D232D" w:rsidRPr="002255CC" w:rsidRDefault="003D232D" w:rsidP="003D232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55C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Лицом, имеющим право приобретения объекта продажи</w:t>
      </w:r>
      <w:r w:rsidRPr="002255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(далее – победителем торгов), признается участник, предложивший наиболее высокую цену продажи за объект.  </w:t>
      </w:r>
    </w:p>
    <w:p w:rsidR="003D232D" w:rsidRPr="005E5C81" w:rsidRDefault="003D232D" w:rsidP="003D232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5C8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Итоги аукциона подводятся по завершении торгов на электронной торговой площадке АО «Российский аукционный дом». Процедура аукциона считается завершенной со времени подписания продавцом протокола об итогах аукциона. </w:t>
      </w:r>
      <w:r w:rsidR="00CB6C35">
        <w:rPr>
          <w:rFonts w:ascii="Times New Roman" w:eastAsia="Times New Roman" w:hAnsi="Times New Roman" w:cs="Times New Roman"/>
          <w:sz w:val="24"/>
          <w:szCs w:val="24"/>
          <w:lang w:eastAsia="ar-SA"/>
        </w:rPr>
        <w:t>Информация также размещается на сайте</w:t>
      </w:r>
      <w:r w:rsidR="001B0C0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B0C0D" w:rsidRPr="001B0C0D">
        <w:rPr>
          <w:rFonts w:ascii="Times New Roman" w:eastAsia="Times New Roman" w:hAnsi="Times New Roman" w:cs="Times New Roman"/>
          <w:sz w:val="24"/>
          <w:szCs w:val="24"/>
          <w:lang w:eastAsia="ar-SA"/>
        </w:rPr>
        <w:t>www.torgi.gov.ru</w:t>
      </w:r>
      <w:r w:rsidR="00CB6C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B0C0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 </w:t>
      </w:r>
      <w:r w:rsidR="001B0C0D" w:rsidRPr="001B0C0D">
        <w:rPr>
          <w:rFonts w:ascii="Times New Roman" w:eastAsia="Times New Roman" w:hAnsi="Times New Roman" w:cs="Times New Roman"/>
          <w:sz w:val="24"/>
          <w:szCs w:val="24"/>
          <w:lang w:eastAsia="ar-SA"/>
        </w:rPr>
        <w:t>www.FGSRB.ru</w:t>
      </w:r>
      <w:r w:rsidR="001B0C0D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3D232D" w:rsidRPr="005E5C81" w:rsidRDefault="003D232D" w:rsidP="003D232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5C8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Договор купли-продажи заключается с победителем </w:t>
      </w:r>
      <w:r w:rsidR="007E19DB" w:rsidRPr="005E5C81">
        <w:rPr>
          <w:rFonts w:ascii="Times New Roman" w:eastAsia="Times New Roman" w:hAnsi="Times New Roman" w:cs="Times New Roman"/>
          <w:sz w:val="24"/>
          <w:szCs w:val="24"/>
          <w:lang w:eastAsia="ar-SA"/>
        </w:rPr>
        <w:t>не ранее 10</w:t>
      </w:r>
      <w:r w:rsidRPr="005E5C8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рабочих дней </w:t>
      </w:r>
      <w:r w:rsidR="007E19DB" w:rsidRPr="005E5C8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 не позднее 15 рабочих дней </w:t>
      </w:r>
      <w:r w:rsidRPr="005E5C81">
        <w:rPr>
          <w:rFonts w:ascii="Times New Roman" w:eastAsia="Times New Roman" w:hAnsi="Times New Roman" w:cs="Times New Roman"/>
          <w:sz w:val="24"/>
          <w:szCs w:val="24"/>
          <w:lang w:eastAsia="ar-SA"/>
        </w:rPr>
        <w:t>со дня подведения итогов аукциона. При уклонении или отказе победителя торгов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 Результаты торгов аннулируются продавцом.</w:t>
      </w:r>
    </w:p>
    <w:p w:rsidR="007E19DB" w:rsidRDefault="003D232D" w:rsidP="003D232D">
      <w:pPr>
        <w:shd w:val="clear" w:color="auto" w:fill="FFFFFF"/>
        <w:suppressAutoHyphens/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255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Оплата</w:t>
      </w:r>
      <w:r w:rsidRPr="0022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приобретенного объекта приватизации производится победителем торгов единовременно в течение </w:t>
      </w:r>
      <w:r w:rsidR="007E1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 </w:t>
      </w:r>
      <w:r w:rsidRPr="0022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дней </w:t>
      </w:r>
      <w:proofErr w:type="gramStart"/>
      <w:r w:rsidRPr="002255CC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заключения</w:t>
      </w:r>
      <w:proofErr w:type="gramEnd"/>
      <w:r w:rsidRPr="0022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 купли-продажи путем перечисления денежных средств (в рублях) </w:t>
      </w:r>
      <w:r w:rsidR="007E1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счет </w:t>
      </w:r>
      <w:r w:rsidR="007E19DB" w:rsidRPr="007E19DB">
        <w:rPr>
          <w:rFonts w:ascii="Times New Roman" w:eastAsia="Times New Roman" w:hAnsi="Times New Roman" w:cs="Times New Roman"/>
          <w:sz w:val="24"/>
          <w:szCs w:val="24"/>
          <w:lang w:eastAsia="ru-RU"/>
        </w:rPr>
        <w:t>ГУП «Фонд жилищного строительства Республики Башкортостан</w:t>
      </w:r>
      <w:r w:rsidR="007E19DB" w:rsidRPr="00CB6C35">
        <w:rPr>
          <w:rFonts w:ascii="Times New Roman" w:eastAsia="Times New Roman" w:hAnsi="Times New Roman" w:cs="Times New Roman"/>
          <w:sz w:val="24"/>
          <w:szCs w:val="24"/>
          <w:lang w:eastAsia="ru-RU"/>
        </w:rPr>
        <w:t>»:</w:t>
      </w:r>
    </w:p>
    <w:p w:rsidR="006C4859" w:rsidRPr="006C4859" w:rsidRDefault="006C4859" w:rsidP="006C4859">
      <w:pPr>
        <w:shd w:val="clear" w:color="auto" w:fill="FFFFFF"/>
        <w:suppressAutoHyphens/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8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Получатель: ГУП «Фонд жилищного строительства Республики Башкортостан»</w:t>
      </w:r>
    </w:p>
    <w:p w:rsidR="006C4859" w:rsidRPr="006C4859" w:rsidRDefault="006C4859" w:rsidP="006C4859">
      <w:pPr>
        <w:shd w:val="clear" w:color="auto" w:fill="FFFFFF"/>
        <w:suppressAutoHyphens/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Расчетный счет: №40602810462000000052 в Башкирском РФ АО </w:t>
      </w:r>
      <w:proofErr w:type="spellStart"/>
      <w:r w:rsidRPr="006C485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Россельхозбанк</w:t>
      </w:r>
      <w:proofErr w:type="spellEnd"/>
      <w:r w:rsidRPr="006C4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C485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6C4859"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 w:rsidRPr="006C4859">
        <w:rPr>
          <w:rFonts w:ascii="Times New Roman" w:eastAsia="Times New Roman" w:hAnsi="Times New Roman" w:cs="Times New Roman"/>
          <w:sz w:val="24"/>
          <w:szCs w:val="24"/>
          <w:lang w:eastAsia="ru-RU"/>
        </w:rPr>
        <w:t>фа</w:t>
      </w:r>
      <w:proofErr w:type="spellEnd"/>
      <w:r w:rsidRPr="006C485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6C4859" w:rsidRPr="006C4859" w:rsidRDefault="006C4859" w:rsidP="006C4859">
      <w:pPr>
        <w:shd w:val="clear" w:color="auto" w:fill="FFFFFF"/>
        <w:suppressAutoHyphens/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85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Корреспондентский счет: №30101810200000000934</w:t>
      </w:r>
    </w:p>
    <w:p w:rsidR="006C4859" w:rsidRDefault="006C4859" w:rsidP="006C4859">
      <w:pPr>
        <w:shd w:val="clear" w:color="auto" w:fill="FFFFFF"/>
        <w:suppressAutoHyphens/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859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  048073934</w:t>
      </w:r>
      <w:r w:rsidR="001B0C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F7370" w:rsidRDefault="000F7370" w:rsidP="006C4859">
      <w:pPr>
        <w:shd w:val="clear" w:color="auto" w:fill="FFFFFF"/>
        <w:suppressAutoHyphens/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370" w:rsidRPr="00651117" w:rsidRDefault="000F7370" w:rsidP="006C4859">
      <w:pPr>
        <w:shd w:val="clear" w:color="auto" w:fill="FFFFFF"/>
        <w:suppressAutoHyphens/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1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уклонении или отказе Победителя аукциона (единственного участника) от заключения в установленный срок договора купли-продажи имущества, Победитель аукциона (единственный участник) утрачивают право на заключение указанного договора, задаток не возвращается.</w:t>
      </w:r>
    </w:p>
    <w:p w:rsidR="003D232D" w:rsidRPr="002255CC" w:rsidRDefault="003D232D" w:rsidP="003D232D">
      <w:pPr>
        <w:shd w:val="clear" w:color="auto" w:fill="FFFFFF"/>
        <w:suppressAutoHyphens/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08F" w:rsidRDefault="0071208F" w:rsidP="0071208F">
      <w:pPr>
        <w:spacing w:before="100" w:beforeAutospacing="1"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208F">
        <w:rPr>
          <w:rFonts w:ascii="Times New Roman" w:eastAsia="Calibri" w:hAnsi="Times New Roman" w:cs="Times New Roman"/>
          <w:sz w:val="24"/>
          <w:szCs w:val="24"/>
        </w:rPr>
        <w:t xml:space="preserve">Организатор торгов оставляет за собой право отказаться от проведения аукциона в любое время, но не </w:t>
      </w:r>
      <w:proofErr w:type="gramStart"/>
      <w:r w:rsidRPr="0071208F">
        <w:rPr>
          <w:rFonts w:ascii="Times New Roman" w:eastAsia="Calibri" w:hAnsi="Times New Roman" w:cs="Times New Roman"/>
          <w:sz w:val="24"/>
          <w:szCs w:val="24"/>
        </w:rPr>
        <w:t>позднее</w:t>
      </w:r>
      <w:proofErr w:type="gramEnd"/>
      <w:r w:rsidRPr="0071208F">
        <w:rPr>
          <w:rFonts w:ascii="Times New Roman" w:eastAsia="Calibri" w:hAnsi="Times New Roman" w:cs="Times New Roman"/>
          <w:sz w:val="24"/>
          <w:szCs w:val="24"/>
        </w:rPr>
        <w:t xml:space="preserve"> чем за пять дней до окончания приема заявок.</w:t>
      </w:r>
    </w:p>
    <w:p w:rsidR="001B0C0D" w:rsidRPr="0071208F" w:rsidRDefault="001B0C0D" w:rsidP="0071208F">
      <w:pPr>
        <w:spacing w:before="100" w:beforeAutospacing="1"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1208F" w:rsidRPr="0071208F" w:rsidRDefault="0071208F" w:rsidP="0071208F">
      <w:pPr>
        <w:spacing w:before="100" w:beforeAutospacing="1"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208F">
        <w:rPr>
          <w:rFonts w:ascii="Times New Roman" w:eastAsia="Calibri" w:hAnsi="Times New Roman" w:cs="Times New Roman"/>
          <w:sz w:val="24"/>
          <w:szCs w:val="24"/>
        </w:rPr>
        <w:t xml:space="preserve">Получить дополнительную информацию об условиях проводимого аукциона, оформить заявку, договор задатка, Вы можете в офисе ГУП «ФЖС РБ»  по адресу: </w:t>
      </w:r>
      <w:proofErr w:type="spellStart"/>
      <w:r w:rsidRPr="0071208F">
        <w:rPr>
          <w:rFonts w:ascii="Times New Roman" w:eastAsia="Calibri" w:hAnsi="Times New Roman" w:cs="Times New Roman"/>
          <w:sz w:val="24"/>
          <w:szCs w:val="24"/>
        </w:rPr>
        <w:t>г</w:t>
      </w:r>
      <w:proofErr w:type="gramStart"/>
      <w:r w:rsidRPr="0071208F">
        <w:rPr>
          <w:rFonts w:ascii="Times New Roman" w:eastAsia="Calibri" w:hAnsi="Times New Roman" w:cs="Times New Roman"/>
          <w:sz w:val="24"/>
          <w:szCs w:val="24"/>
        </w:rPr>
        <w:t>.У</w:t>
      </w:r>
      <w:proofErr w:type="gramEnd"/>
      <w:r w:rsidRPr="0071208F">
        <w:rPr>
          <w:rFonts w:ascii="Times New Roman" w:eastAsia="Calibri" w:hAnsi="Times New Roman" w:cs="Times New Roman"/>
          <w:sz w:val="24"/>
          <w:szCs w:val="24"/>
        </w:rPr>
        <w:t>фа</w:t>
      </w:r>
      <w:proofErr w:type="spellEnd"/>
      <w:r w:rsidRPr="0071208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71208F">
        <w:rPr>
          <w:rFonts w:ascii="Times New Roman" w:eastAsia="Calibri" w:hAnsi="Times New Roman" w:cs="Times New Roman"/>
          <w:sz w:val="24"/>
          <w:szCs w:val="24"/>
        </w:rPr>
        <w:t>ул.Ленина</w:t>
      </w:r>
      <w:proofErr w:type="spellEnd"/>
      <w:r w:rsidRPr="0071208F">
        <w:rPr>
          <w:rFonts w:ascii="Times New Roman" w:eastAsia="Calibri" w:hAnsi="Times New Roman" w:cs="Times New Roman"/>
          <w:sz w:val="24"/>
          <w:szCs w:val="24"/>
        </w:rPr>
        <w:t xml:space="preserve"> д.5/3, каб.103, телефон (347) 229-91-21, с 8.30 до 12.30, сотрудник - Усманова Лира Кашфулловна. Информация о порядке предварительного ознакомления с объектами продажи представляется по контактному телефону (347) 229-91-12, сотрудник -  Винокуров Александр Юрьевич (</w:t>
      </w:r>
      <w:proofErr w:type="spellStart"/>
      <w:r w:rsidRPr="0071208F">
        <w:rPr>
          <w:rFonts w:ascii="Times New Roman" w:eastAsia="Calibri" w:hAnsi="Times New Roman" w:cs="Times New Roman"/>
          <w:sz w:val="24"/>
          <w:szCs w:val="24"/>
        </w:rPr>
        <w:t>г</w:t>
      </w:r>
      <w:proofErr w:type="gramStart"/>
      <w:r w:rsidRPr="0071208F">
        <w:rPr>
          <w:rFonts w:ascii="Times New Roman" w:eastAsia="Calibri" w:hAnsi="Times New Roman" w:cs="Times New Roman"/>
          <w:sz w:val="24"/>
          <w:szCs w:val="24"/>
        </w:rPr>
        <w:t>.У</w:t>
      </w:r>
      <w:proofErr w:type="gramEnd"/>
      <w:r w:rsidRPr="0071208F">
        <w:rPr>
          <w:rFonts w:ascii="Times New Roman" w:eastAsia="Calibri" w:hAnsi="Times New Roman" w:cs="Times New Roman"/>
          <w:sz w:val="24"/>
          <w:szCs w:val="24"/>
        </w:rPr>
        <w:t>фа</w:t>
      </w:r>
      <w:proofErr w:type="spellEnd"/>
      <w:r w:rsidRPr="0071208F">
        <w:rPr>
          <w:rFonts w:ascii="Times New Roman" w:eastAsia="Calibri" w:hAnsi="Times New Roman" w:cs="Times New Roman"/>
          <w:sz w:val="24"/>
          <w:szCs w:val="24"/>
        </w:rPr>
        <w:t>). с 8.30 до 17.30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(по местному уфимскому времени)</w:t>
      </w:r>
      <w:r w:rsidRPr="0071208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D232D" w:rsidRPr="002255CC" w:rsidRDefault="003D232D" w:rsidP="003D232D">
      <w:pPr>
        <w:shd w:val="clear" w:color="auto" w:fill="FFFFFF"/>
        <w:suppressAutoHyphens/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55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всем вопросам, связанным с участием в торгах на электронной торговой площадке АО «Российский аукционный дом»</w:t>
      </w:r>
      <w:r w:rsidR="001B0C0D" w:rsidRPr="001B0C0D">
        <w:t xml:space="preserve"> </w:t>
      </w:r>
      <w:r w:rsidR="001B0C0D" w:rsidRPr="001B0C0D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(адрес:  www.lot-online.ru)</w:t>
      </w:r>
      <w:r w:rsidRPr="0022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обращаться </w:t>
      </w:r>
      <w:r w:rsidRPr="002255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круглосуточную службу поддержки пользователей по телефону: 8-800-777-57-57 </w:t>
      </w:r>
      <w:r w:rsidRPr="0022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по адресу электронной почты: </w:t>
      </w:r>
      <w:r w:rsidRPr="002255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info@lot-online.ru.</w:t>
      </w:r>
    </w:p>
    <w:p w:rsidR="00423EC9" w:rsidRDefault="0079296C" w:rsidP="0079296C">
      <w:pPr>
        <w:tabs>
          <w:tab w:val="num" w:pos="142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716D1" w:rsidRDefault="001716D1" w:rsidP="003D232D">
      <w:pPr>
        <w:keepNext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1716D1" w:rsidSect="007E651B">
      <w:footerReference w:type="default" r:id="rId17"/>
      <w:pgSz w:w="11906" w:h="16838"/>
      <w:pgMar w:top="567" w:right="849" w:bottom="709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CCC" w:rsidRDefault="00027CCC" w:rsidP="00E33AD3">
      <w:pPr>
        <w:spacing w:after="0" w:line="240" w:lineRule="auto"/>
      </w:pPr>
      <w:r>
        <w:separator/>
      </w:r>
    </w:p>
  </w:endnote>
  <w:endnote w:type="continuationSeparator" w:id="0">
    <w:p w:rsidR="00027CCC" w:rsidRDefault="00027CCC" w:rsidP="00E33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0856189"/>
      <w:docPartObj>
        <w:docPartGallery w:val="Page Numbers (Bottom of Page)"/>
        <w:docPartUnique/>
      </w:docPartObj>
    </w:sdtPr>
    <w:sdtEndPr/>
    <w:sdtContent>
      <w:p w:rsidR="00E33AD3" w:rsidRDefault="00E33AD3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549A">
          <w:rPr>
            <w:noProof/>
          </w:rPr>
          <w:t>1</w:t>
        </w:r>
        <w:r>
          <w:fldChar w:fldCharType="end"/>
        </w:r>
      </w:p>
    </w:sdtContent>
  </w:sdt>
  <w:p w:rsidR="00E33AD3" w:rsidRDefault="00E33AD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CCC" w:rsidRDefault="00027CCC" w:rsidP="00E33AD3">
      <w:pPr>
        <w:spacing w:after="0" w:line="240" w:lineRule="auto"/>
      </w:pPr>
      <w:r>
        <w:separator/>
      </w:r>
    </w:p>
  </w:footnote>
  <w:footnote w:type="continuationSeparator" w:id="0">
    <w:p w:rsidR="00027CCC" w:rsidRDefault="00027CCC" w:rsidP="00E33A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F3D4F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">
    <w:nsid w:val="17A373D1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3D7329BA"/>
    <w:multiLevelType w:val="hybridMultilevel"/>
    <w:tmpl w:val="F7E0E0D8"/>
    <w:lvl w:ilvl="0" w:tplc="B0BA6988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>
    <w:nsid w:val="42EB02CA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4">
    <w:nsid w:val="653D2EE9"/>
    <w:multiLevelType w:val="hybridMultilevel"/>
    <w:tmpl w:val="DB8402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3B0"/>
    <w:rsid w:val="00027CCC"/>
    <w:rsid w:val="00060F59"/>
    <w:rsid w:val="00065CC6"/>
    <w:rsid w:val="00083927"/>
    <w:rsid w:val="00094E7B"/>
    <w:rsid w:val="00097499"/>
    <w:rsid w:val="000F7370"/>
    <w:rsid w:val="00111096"/>
    <w:rsid w:val="00145119"/>
    <w:rsid w:val="001716D1"/>
    <w:rsid w:val="00182037"/>
    <w:rsid w:val="00196160"/>
    <w:rsid w:val="001B0C0D"/>
    <w:rsid w:val="001B2859"/>
    <w:rsid w:val="001B7638"/>
    <w:rsid w:val="002255CC"/>
    <w:rsid w:val="002603C2"/>
    <w:rsid w:val="00265BE1"/>
    <w:rsid w:val="002704F2"/>
    <w:rsid w:val="002F01E5"/>
    <w:rsid w:val="00300CF4"/>
    <w:rsid w:val="003018F3"/>
    <w:rsid w:val="003208C7"/>
    <w:rsid w:val="00362744"/>
    <w:rsid w:val="0037553A"/>
    <w:rsid w:val="003D232D"/>
    <w:rsid w:val="004038D3"/>
    <w:rsid w:val="00423EC9"/>
    <w:rsid w:val="00433535"/>
    <w:rsid w:val="00455FF9"/>
    <w:rsid w:val="004C064B"/>
    <w:rsid w:val="00500FF6"/>
    <w:rsid w:val="00521DC4"/>
    <w:rsid w:val="00540719"/>
    <w:rsid w:val="00564C8B"/>
    <w:rsid w:val="00575A1B"/>
    <w:rsid w:val="005A4A56"/>
    <w:rsid w:val="005B7CB1"/>
    <w:rsid w:val="005C0107"/>
    <w:rsid w:val="005E5C81"/>
    <w:rsid w:val="00602B31"/>
    <w:rsid w:val="00635D2A"/>
    <w:rsid w:val="00642D0A"/>
    <w:rsid w:val="00651117"/>
    <w:rsid w:val="00696070"/>
    <w:rsid w:val="006C4859"/>
    <w:rsid w:val="006E74C9"/>
    <w:rsid w:val="0071208F"/>
    <w:rsid w:val="007676B2"/>
    <w:rsid w:val="0079296C"/>
    <w:rsid w:val="007B2F1A"/>
    <w:rsid w:val="007C602B"/>
    <w:rsid w:val="007E19DB"/>
    <w:rsid w:val="007E635A"/>
    <w:rsid w:val="007E651B"/>
    <w:rsid w:val="007F456E"/>
    <w:rsid w:val="008716A0"/>
    <w:rsid w:val="00890EF8"/>
    <w:rsid w:val="00893C05"/>
    <w:rsid w:val="008B3544"/>
    <w:rsid w:val="009324DA"/>
    <w:rsid w:val="009615BB"/>
    <w:rsid w:val="009A053E"/>
    <w:rsid w:val="009A08E7"/>
    <w:rsid w:val="009E07C1"/>
    <w:rsid w:val="009E4AED"/>
    <w:rsid w:val="009E575A"/>
    <w:rsid w:val="009E762E"/>
    <w:rsid w:val="009F6FAE"/>
    <w:rsid w:val="00A03242"/>
    <w:rsid w:val="00A802DD"/>
    <w:rsid w:val="00AB770F"/>
    <w:rsid w:val="00AC78DB"/>
    <w:rsid w:val="00AE2261"/>
    <w:rsid w:val="00B47F58"/>
    <w:rsid w:val="00B563B0"/>
    <w:rsid w:val="00BB4F53"/>
    <w:rsid w:val="00C0549A"/>
    <w:rsid w:val="00C81B41"/>
    <w:rsid w:val="00CB6C35"/>
    <w:rsid w:val="00CC3B45"/>
    <w:rsid w:val="00CF2037"/>
    <w:rsid w:val="00D01CB3"/>
    <w:rsid w:val="00D14B5E"/>
    <w:rsid w:val="00D723FE"/>
    <w:rsid w:val="00DB6934"/>
    <w:rsid w:val="00E33AD3"/>
    <w:rsid w:val="00E70E3E"/>
    <w:rsid w:val="00EE64ED"/>
    <w:rsid w:val="00EF5907"/>
    <w:rsid w:val="00F05D5D"/>
    <w:rsid w:val="00F32E1F"/>
    <w:rsid w:val="00F40D91"/>
    <w:rsid w:val="00F5624B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D232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EE6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0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03C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71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3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AD3"/>
  </w:style>
  <w:style w:type="paragraph" w:styleId="aa">
    <w:name w:val="footer"/>
    <w:basedOn w:val="a"/>
    <w:link w:val="ab"/>
    <w:uiPriority w:val="99"/>
    <w:unhideWhenUsed/>
    <w:rsid w:val="00E3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AD3"/>
  </w:style>
  <w:style w:type="character" w:styleId="ac">
    <w:name w:val="Hyperlink"/>
    <w:basedOn w:val="a0"/>
    <w:uiPriority w:val="99"/>
    <w:unhideWhenUsed/>
    <w:rsid w:val="009F6F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D232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EE6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0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03C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71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3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AD3"/>
  </w:style>
  <w:style w:type="paragraph" w:styleId="aa">
    <w:name w:val="footer"/>
    <w:basedOn w:val="a"/>
    <w:link w:val="ab"/>
    <w:uiPriority w:val="99"/>
    <w:unhideWhenUsed/>
    <w:rsid w:val="00E3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AD3"/>
  </w:style>
  <w:style w:type="character" w:styleId="ac">
    <w:name w:val="Hyperlink"/>
    <w:basedOn w:val="a0"/>
    <w:uiPriority w:val="99"/>
    <w:unhideWhenUsed/>
    <w:rsid w:val="009F6F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7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yperlink" Target="http://www.zakupki.gov.ru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lot-online.ru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lot-online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zakupki.gov.ru" TargetMode="External"/><Relationship Id="rId10" Type="http://schemas.openxmlformats.org/officeDocument/2006/relationships/hyperlink" Target="http://www.lot-online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3218</Words>
  <Characters>18343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Усманова Лира Кашфулловна</dc:creator>
  <cp:lastModifiedBy>Усманова Лира Кашфулловна</cp:lastModifiedBy>
  <cp:revision>12</cp:revision>
  <dcterms:created xsi:type="dcterms:W3CDTF">2019-07-10T06:59:00Z</dcterms:created>
  <dcterms:modified xsi:type="dcterms:W3CDTF">2019-07-12T05:23:00Z</dcterms:modified>
</cp:coreProperties>
</file>