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</w:t>
      </w:r>
      <w:r w:rsidR="0000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0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00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</w:t>
      </w:r>
      <w:proofErr w:type="spellEnd"/>
      <w:r w:rsidR="0000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00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ул.Д.Юлтыя</w:t>
      </w:r>
      <w:proofErr w:type="spellEnd"/>
      <w:r w:rsidR="0000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д.12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F26DF9" w:rsidRDefault="00F26DF9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DF9" w:rsidRPr="00EE64ED" w:rsidRDefault="00F26DF9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DF9" w:rsidRDefault="00F26DF9" w:rsidP="00F26DF9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F26DF9" w:rsidRDefault="00F26DF9" w:rsidP="00F26DF9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007476">
        <w:rPr>
          <w:rFonts w:ascii="Times New Roman" w:hAnsi="Times New Roman" w:cs="Times New Roman"/>
          <w:sz w:val="24"/>
          <w:szCs w:val="24"/>
        </w:rPr>
        <w:t>849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007476">
        <w:rPr>
          <w:rFonts w:ascii="Times New Roman" w:hAnsi="Times New Roman" w:cs="Times New Roman"/>
          <w:sz w:val="24"/>
          <w:szCs w:val="24"/>
        </w:rPr>
        <w:t>19.06</w:t>
      </w:r>
      <w:r w:rsidR="00426754">
        <w:rPr>
          <w:rFonts w:ascii="Times New Roman" w:hAnsi="Times New Roman" w:cs="Times New Roman"/>
          <w:sz w:val="24"/>
          <w:szCs w:val="24"/>
        </w:rPr>
        <w:t>.2019года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№12</w:t>
      </w:r>
      <w:r w:rsidR="00007476">
        <w:t>5</w:t>
      </w:r>
      <w:r w:rsidR="009E07C1" w:rsidRPr="009E07C1">
        <w:t xml:space="preserve"> от </w:t>
      </w:r>
      <w:r w:rsidR="006D4B5C">
        <w:t>04.07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426754" w:rsidRPr="009519A3">
        <w:t>№</w:t>
      </w:r>
      <w:r w:rsidR="0042708F">
        <w:t>849</w:t>
      </w:r>
      <w:r w:rsidR="00426754">
        <w:t xml:space="preserve"> от </w:t>
      </w:r>
      <w:r w:rsidR="0042708F">
        <w:t>19.06</w:t>
      </w:r>
      <w:r w:rsidR="00426754">
        <w:t>.2019года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6D4B5C" w:rsidRPr="006D4B5C" w:rsidRDefault="00A543EA" w:rsidP="006D4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№1 - </w:t>
      </w:r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</w:t>
      </w:r>
      <w:r w:rsid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</w:t>
      </w:r>
      <w:r w:rsid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площадью 221,8 </w:t>
      </w:r>
      <w:proofErr w:type="spell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D4B5C"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02:55:020202:3123) с чистовой отделкой, расположенно</w:t>
      </w:r>
      <w:r w:rsid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4B5C"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цокольном этаже дома</w:t>
      </w:r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2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помещение (</w:t>
      </w:r>
      <w:proofErr w:type="spell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электрощитов</w:t>
      </w:r>
      <w:r w:rsidR="00F2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="00F2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площадью 7,2 </w:t>
      </w:r>
      <w:proofErr w:type="spell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D4B5C"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(кадастровый номер 02:55:020202:4875) в </w:t>
      </w:r>
      <w:proofErr w:type="spellStart"/>
      <w:r w:rsidR="006D4B5C"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  <w:r w:rsidR="006D4B5C"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</w:t>
      </w:r>
      <w:r w:rsid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B5C"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Орджоникидзевский район, ул. </w:t>
      </w:r>
      <w:proofErr w:type="spell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Даута</w:t>
      </w:r>
      <w:proofErr w:type="spellEnd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Юлтыя</w:t>
      </w:r>
      <w:proofErr w:type="spellEnd"/>
      <w:r w:rsidR="006D4B5C" w:rsidRPr="006D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д.12.</w:t>
      </w:r>
    </w:p>
    <w:p w:rsidR="006D4B5C" w:rsidRPr="006D4B5C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 – 2011. </w:t>
      </w:r>
      <w:proofErr w:type="gram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– чистовая: полы  - линолеум; стены – штукатурка, обои, окна – пластиковые, двери – филенчатые, в санузлах – плитка, входная дверь – железная.</w:t>
      </w:r>
      <w:proofErr w:type="gram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помещения – 3,33 м., помещения – 56,9 </w:t>
      </w:r>
      <w:proofErr w:type="spell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46,7 </w:t>
      </w:r>
      <w:proofErr w:type="spell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10,2 </w:t>
      </w:r>
      <w:proofErr w:type="spell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35,7 кв.м.,14,4 кв.м.,13,4 </w:t>
      </w:r>
      <w:proofErr w:type="spell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., 2 санузла,  подсобные помещения.</w:t>
      </w:r>
      <w:proofErr w:type="gram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</w:t>
      </w:r>
      <w:proofErr w:type="spellStart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помещения – 1,85м, обслуживает только данное нежилое помещение. Централизованное отопление, водопровод, электроснабжение.  </w:t>
      </w:r>
    </w:p>
    <w:p w:rsidR="006D4B5C" w:rsidRPr="006D4B5C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</w:t>
      </w:r>
    </w:p>
    <w:p w:rsidR="006D4B5C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аукцион объявляется впервые.</w:t>
      </w:r>
    </w:p>
    <w:p w:rsidR="00671185" w:rsidRPr="006D4B5C" w:rsidRDefault="00671185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B9" w:rsidRPr="009224B9" w:rsidRDefault="009224B9" w:rsidP="009224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</w:t>
      </w:r>
      <w:r w:rsidR="00A543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</w:t>
      </w:r>
      <w:r w:rsidR="00A543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имущества (лот №1) </w:t>
      </w:r>
      <w:r w:rsidR="00F80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7 300 000,00 (семь миллионов триста тысяч) рублей, </w:t>
      </w:r>
    </w:p>
    <w:p w:rsidR="009224B9" w:rsidRPr="009224B9" w:rsidRDefault="009224B9" w:rsidP="009224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</w:t>
      </w:r>
      <w:r w:rsidR="00A543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задатка </w:t>
      </w:r>
      <w:r w:rsidR="00F8067C" w:rsidRPr="00F80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участие в аукционе – </w:t>
      </w: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1 460 000,00 рублей,</w:t>
      </w:r>
    </w:p>
    <w:p w:rsidR="009224B9" w:rsidRPr="009224B9" w:rsidRDefault="009224B9" w:rsidP="009224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</w:t>
      </w:r>
      <w:r w:rsidR="00F80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22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365 000,00 рублей.</w:t>
      </w:r>
    </w:p>
    <w:p w:rsidR="00822D20" w:rsidRDefault="00822D20" w:rsidP="00822D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2D20" w:rsidRDefault="00822D20" w:rsidP="00822D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Код лота на электронной торговой площадке АО «Российский аукционный дом» (адрес:  www.lot-online.ru) – 169213А-4001-7-1.</w:t>
      </w:r>
    </w:p>
    <w:p w:rsidR="00890EF8" w:rsidRDefault="00822D20" w:rsidP="00822D2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</w:t>
      </w:r>
      <w:r w:rsidR="006D3595">
        <w:rPr>
          <w:rFonts w:ascii="Times New Roman" w:eastAsia="Calibri" w:hAnsi="Times New Roman" w:cs="Times New Roman"/>
          <w:sz w:val="24"/>
          <w:szCs w:val="24"/>
        </w:rPr>
        <w:t>272-93-90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сотрудник -  </w:t>
      </w:r>
      <w:r w:rsidR="006D3595">
        <w:rPr>
          <w:rFonts w:ascii="Times New Roman" w:eastAsia="Calibri" w:hAnsi="Times New Roman" w:cs="Times New Roman"/>
          <w:sz w:val="24"/>
          <w:szCs w:val="24"/>
        </w:rPr>
        <w:t>Нуштакин Юрий Анатольевич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EF0A0F" w:rsidRPr="00CD3886" w:rsidRDefault="00A15F20" w:rsidP="00A15F20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06" w:rsidRDefault="00B72706" w:rsidP="00E33AD3">
      <w:pPr>
        <w:spacing w:after="0" w:line="240" w:lineRule="auto"/>
      </w:pPr>
      <w:r>
        <w:separator/>
      </w:r>
    </w:p>
  </w:endnote>
  <w:endnote w:type="continuationSeparator" w:id="0">
    <w:p w:rsidR="00B72706" w:rsidRDefault="00B7270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F9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06" w:rsidRDefault="00B72706" w:rsidP="00E33AD3">
      <w:pPr>
        <w:spacing w:after="0" w:line="240" w:lineRule="auto"/>
      </w:pPr>
      <w:r>
        <w:separator/>
      </w:r>
    </w:p>
  </w:footnote>
  <w:footnote w:type="continuationSeparator" w:id="0">
    <w:p w:rsidR="00B72706" w:rsidRDefault="00B7270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6F97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416C6"/>
    <w:rsid w:val="00651117"/>
    <w:rsid w:val="00671185"/>
    <w:rsid w:val="00696070"/>
    <w:rsid w:val="006C4859"/>
    <w:rsid w:val="006D0A37"/>
    <w:rsid w:val="006D1D00"/>
    <w:rsid w:val="006D3595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22D20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A03242"/>
    <w:rsid w:val="00A15F20"/>
    <w:rsid w:val="00A22550"/>
    <w:rsid w:val="00A5072F"/>
    <w:rsid w:val="00A53BC2"/>
    <w:rsid w:val="00A543EA"/>
    <w:rsid w:val="00A802DD"/>
    <w:rsid w:val="00AB770F"/>
    <w:rsid w:val="00AC78DB"/>
    <w:rsid w:val="00B264B5"/>
    <w:rsid w:val="00B42A7D"/>
    <w:rsid w:val="00B529BC"/>
    <w:rsid w:val="00B563B0"/>
    <w:rsid w:val="00B72706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24BA6"/>
    <w:rsid w:val="00F26DF9"/>
    <w:rsid w:val="00F40D91"/>
    <w:rsid w:val="00F44300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70</cp:revision>
  <dcterms:created xsi:type="dcterms:W3CDTF">2019-06-13T06:11:00Z</dcterms:created>
  <dcterms:modified xsi:type="dcterms:W3CDTF">2019-07-12T05:25:00Z</dcterms:modified>
</cp:coreProperties>
</file>